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C7" w:rsidRPr="00F16F62" w:rsidRDefault="00C01EC7" w:rsidP="00414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45C7" w:rsidRPr="00F16F6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может быть смелее </w:t>
      </w:r>
    </w:p>
    <w:p w:rsidR="004145C7" w:rsidRPr="00F16F62" w:rsidRDefault="004145C7" w:rsidP="00414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F62">
        <w:rPr>
          <w:rFonts w:ascii="Times New Roman" w:hAnsi="Times New Roman" w:cs="Times New Roman"/>
          <w:b/>
          <w:sz w:val="28"/>
          <w:szCs w:val="28"/>
          <w:u w:val="single"/>
        </w:rPr>
        <w:t>Врача, что дарит жизнь в бою!</w:t>
      </w:r>
    </w:p>
    <w:p w:rsidR="00BB3BF5" w:rsidRDefault="004145C7" w:rsidP="00BB3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№ 2</w:t>
      </w:r>
    </w:p>
    <w:p w:rsidR="00BB3BF5" w:rsidRDefault="00BB3BF5" w:rsidP="00C404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выполнения задания надо делать фотографии</w:t>
      </w:r>
      <w:r w:rsidR="00B60A00">
        <w:rPr>
          <w:rFonts w:ascii="Times New Roman" w:hAnsi="Times New Roman" w:cs="Times New Roman"/>
          <w:sz w:val="28"/>
          <w:szCs w:val="28"/>
        </w:rPr>
        <w:t xml:space="preserve"> фрагментов панно, диорам и экспонатов, которые понадобятся для выполнения работы в конце урока.</w:t>
      </w:r>
    </w:p>
    <w:p w:rsidR="0089403C" w:rsidRPr="00216310" w:rsidRDefault="0089403C" w:rsidP="008940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5F8635" wp14:editId="5CAC6C81">
            <wp:simplePos x="0" y="0"/>
            <wp:positionH relativeFrom="column">
              <wp:posOffset>377190</wp:posOffset>
            </wp:positionH>
            <wp:positionV relativeFrom="paragraph">
              <wp:posOffset>282575</wp:posOffset>
            </wp:positionV>
            <wp:extent cx="2338070" cy="1893570"/>
            <wp:effectExtent l="0" t="0" r="5080" b="0"/>
            <wp:wrapTopAndBottom/>
            <wp:docPr id="3" name="Рисунок 3" descr="C:\Users\shakirovats\Downloads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irovats\Downloads\схема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310">
        <w:rPr>
          <w:rFonts w:ascii="Times New Roman" w:hAnsi="Times New Roman" w:cs="Times New Roman"/>
          <w:sz w:val="28"/>
          <w:szCs w:val="28"/>
        </w:rPr>
        <w:tab/>
      </w:r>
      <w:r w:rsidRPr="002163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Схема маршрута</w:t>
      </w:r>
    </w:p>
    <w:p w:rsidR="0089403C" w:rsidRPr="00216310" w:rsidRDefault="0089403C" w:rsidP="00C4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 xml:space="preserve">1 – Зал </w:t>
      </w:r>
      <w:r w:rsidR="00503444">
        <w:rPr>
          <w:rFonts w:ascii="Times New Roman" w:hAnsi="Times New Roman" w:cs="Times New Roman"/>
          <w:sz w:val="28"/>
          <w:szCs w:val="28"/>
        </w:rPr>
        <w:t>И</w:t>
      </w:r>
      <w:r w:rsidRPr="00216310">
        <w:rPr>
          <w:rFonts w:ascii="Times New Roman" w:hAnsi="Times New Roman" w:cs="Times New Roman"/>
          <w:sz w:val="28"/>
          <w:szCs w:val="28"/>
        </w:rPr>
        <w:t>сторической правды</w:t>
      </w:r>
    </w:p>
    <w:p w:rsidR="0089403C" w:rsidRPr="00216310" w:rsidRDefault="0089403C" w:rsidP="00C4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2 – Диорама «Битва под Сталинградом»</w:t>
      </w:r>
    </w:p>
    <w:p w:rsidR="0089403C" w:rsidRPr="00216310" w:rsidRDefault="0089403C" w:rsidP="00C4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3 – Диорама «Блокада Ленинграда»</w:t>
      </w:r>
    </w:p>
    <w:p w:rsidR="0089403C" w:rsidRPr="00216310" w:rsidRDefault="0089403C" w:rsidP="00C4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4 – Диорама «Курская битва»</w:t>
      </w:r>
    </w:p>
    <w:p w:rsidR="0089403C" w:rsidRDefault="0089403C" w:rsidP="00B60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Pr="002A7842" w:rsidRDefault="004145C7" w:rsidP="004145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5034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сторической правды</w:t>
      </w:r>
    </w:p>
    <w:p w:rsidR="00B978D1" w:rsidRPr="00B978D1" w:rsidRDefault="004145C7" w:rsidP="00B978D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В 1933 году на съезде Национал-социалистической рабочей партии Германии в Нюрнберге Гитлер открыто провозгласил: «…высшая арийская раса должна подчинить себе все низшие расы… этот закон, обусловленный самой природой, является единственным логически верным законом жизни на Земле».</w:t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145C7" w:rsidRPr="00B978D1" w:rsidRDefault="004145C7" w:rsidP="00B978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выдержку из публичной речи, произнесенной в Киеве импер</w:t>
      </w:r>
      <w:r w:rsidR="00A10B13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ским комиссаром Украины Эрихом</w:t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Кох</w:t>
      </w:r>
      <w:r w:rsidR="00A10B13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которого впоследствии польский суд приговорил к смерти. </w:t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Выберите три </w:t>
      </w:r>
      <w:r w:rsidR="001065BE" w:rsidRPr="00B978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верных</w:t>
      </w:r>
      <w:r w:rsidR="001065BE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ответа из шести и запишите в таблицу </w:t>
      </w:r>
      <w:r w:rsidR="00053E91" w:rsidRPr="00B978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цифры</w:t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 </w:t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которыми они указаны.</w:t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34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еловеческие расы принадлежат к одному в</w:t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иду и биологически равнозначны</w:t>
      </w:r>
      <w:r w:rsidR="00DF421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45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как…</w:t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3E91" w:rsidRPr="00B978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имеют единое анатомическое строение</w:t>
      </w:r>
      <w:r w:rsidR="005458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3E91" w:rsidRDefault="00053E91" w:rsidP="0081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2) имеют одинаковое число пальцев на руках</w:t>
      </w:r>
      <w:r w:rsidR="005458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3E91" w:rsidRDefault="00053E91" w:rsidP="0081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имеют диафрагму</w:t>
      </w:r>
      <w:r w:rsidR="005458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3E91" w:rsidRDefault="00053E91" w:rsidP="0081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4) обладают членораздельной речью</w:t>
      </w:r>
      <w:r w:rsidR="005458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53E91" w:rsidRDefault="00053E91" w:rsidP="0081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5) отсутствует репродуктивная изоляция, имеют плодовитое потомство</w:t>
      </w:r>
      <w:r w:rsidR="005458E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E5B78" w:rsidRDefault="00053E91" w:rsidP="0081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6)</w:t>
      </w:r>
      <w:r w:rsidR="00FE5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A52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волосяной покров</w:t>
      </w:r>
      <w:r w:rsidR="005458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8"/>
        <w:tblpPr w:leftFromText="180" w:rightFromText="180" w:vertAnchor="text" w:horzAnchor="page" w:tblpX="3584" w:tblpY="-37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</w:tblGrid>
      <w:tr w:rsidR="00FE5B78" w:rsidTr="00FE5B78">
        <w:tc>
          <w:tcPr>
            <w:tcW w:w="660" w:type="dxa"/>
          </w:tcPr>
          <w:p w:rsidR="00FE5B78" w:rsidRDefault="00FE5B78" w:rsidP="00FE5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</w:tcPr>
          <w:p w:rsidR="00FE5B78" w:rsidRDefault="00FE5B78" w:rsidP="00FE5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</w:tcPr>
          <w:p w:rsidR="00FE5B78" w:rsidRDefault="00FE5B78" w:rsidP="00FE5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E5B78" w:rsidRDefault="00FE5B78" w:rsidP="0081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Ответ: </w:t>
      </w:r>
    </w:p>
    <w:p w:rsidR="00053E91" w:rsidRDefault="00053E91" w:rsidP="0081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2EC6" w:rsidRDefault="004145C7" w:rsidP="0081548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ab/>
      </w:r>
      <w:r w:rsidRPr="009C3B2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Ответ: </w:t>
      </w:r>
      <w:r w:rsidR="00B2351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2C69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Мы народ господ. Мы должны сознавать, что даже самый простой немецкий рабочий</w:t>
      </w:r>
      <w:r w:rsidR="00D85EA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 тысячи раз ценнее с расовой и биологической точки зрения, чем здешнее </w:t>
      </w:r>
      <w:r w:rsidR="000C216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население. Я выжму из этой страны даже последнюю каплю…»</w:t>
      </w:r>
    </w:p>
    <w:tbl>
      <w:tblPr>
        <w:tblStyle w:val="a8"/>
        <w:tblpPr w:leftFromText="180" w:rightFromText="180" w:vertAnchor="text" w:horzAnchor="page" w:tblpX="3584" w:tblpY="-37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</w:tblGrid>
      <w:tr w:rsidR="00FE5B78" w:rsidTr="001A0DE7">
        <w:tc>
          <w:tcPr>
            <w:tcW w:w="660" w:type="dxa"/>
          </w:tcPr>
          <w:p w:rsidR="00FE5B78" w:rsidRPr="00FE5B78" w:rsidRDefault="00FE5B78" w:rsidP="00FE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E5B7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60" w:type="dxa"/>
          </w:tcPr>
          <w:p w:rsidR="00FE5B78" w:rsidRPr="00FE5B78" w:rsidRDefault="00FE5B78" w:rsidP="00FE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E5B7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60" w:type="dxa"/>
          </w:tcPr>
          <w:p w:rsidR="00FE5B78" w:rsidRPr="00FE5B78" w:rsidRDefault="00FE5B78" w:rsidP="00FE5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E5B7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FE5B78" w:rsidRPr="00FE5B78" w:rsidRDefault="00FE5B78" w:rsidP="0081548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E5B7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  <w:t>Ответ</w:t>
      </w:r>
    </w:p>
    <w:p w:rsidR="004145C7" w:rsidRPr="009C3B2C" w:rsidRDefault="004145C7" w:rsidP="0081548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C3B2C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                              </w:t>
      </w: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«Битва под Сталинградом</w:t>
      </w:r>
      <w:r w:rsidR="00E02E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02EC6" w:rsidRPr="002A7842" w:rsidRDefault="00E02EC6" w:rsidP="0041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78D1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Pr="002A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УФ-лучи не вызывают моментальную реакцию зрительной системы, а имеют накопительный эффект. Степень поражения глаз зависит от того, сколько времени вы провели под воздействием ультрафиолета.</w:t>
      </w:r>
      <w:r w:rsidR="00E02EC6">
        <w:rPr>
          <w:rFonts w:ascii="Times New Roman" w:hAnsi="Times New Roman" w:cs="Times New Roman"/>
          <w:sz w:val="28"/>
          <w:szCs w:val="28"/>
        </w:rPr>
        <w:tab/>
      </w:r>
      <w:r w:rsidR="00E02EC6">
        <w:rPr>
          <w:rFonts w:ascii="Times New Roman" w:hAnsi="Times New Roman" w:cs="Times New Roman"/>
          <w:sz w:val="28"/>
          <w:szCs w:val="28"/>
        </w:rPr>
        <w:tab/>
      </w:r>
      <w:r w:rsidR="00E02EC6">
        <w:rPr>
          <w:rFonts w:ascii="Times New Roman" w:hAnsi="Times New Roman" w:cs="Times New Roman"/>
          <w:sz w:val="28"/>
          <w:szCs w:val="28"/>
        </w:rPr>
        <w:tab/>
      </w:r>
      <w:r w:rsidR="00E02E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45C7" w:rsidRPr="002A7842" w:rsidRDefault="004145C7" w:rsidP="00B9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 xml:space="preserve">Найдите в экипировке альпиниста предмет для защиты от ультрафиолета. </w:t>
      </w:r>
    </w:p>
    <w:p w:rsidR="004145C7" w:rsidRDefault="004145C7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Какое заболевание может вызвать длительное нахождение в горах без этого снаряжения?</w:t>
      </w:r>
      <w:r w:rsidR="003C7269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характеристиками и отделами органа зрения, представл</w:t>
      </w:r>
      <w:r w:rsidR="005458E0">
        <w:rPr>
          <w:rFonts w:ascii="Times New Roman" w:hAnsi="Times New Roman" w:cs="Times New Roman"/>
          <w:sz w:val="28"/>
          <w:szCs w:val="28"/>
        </w:rPr>
        <w:t>енными на схеме. К</w:t>
      </w:r>
      <w:r w:rsidR="003C7269">
        <w:rPr>
          <w:rFonts w:ascii="Times New Roman" w:hAnsi="Times New Roman" w:cs="Times New Roman"/>
          <w:sz w:val="28"/>
          <w:szCs w:val="28"/>
        </w:rPr>
        <w:t xml:space="preserve"> каждой позиции, данной в первом столбце, подберите соответствующую из второго столбца.</w:t>
      </w:r>
    </w:p>
    <w:p w:rsidR="00A733F4" w:rsidRDefault="00A733F4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693" w:rsidRDefault="003C7269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4F7693">
        <w:rPr>
          <w:rFonts w:ascii="Times New Roman" w:hAnsi="Times New Roman" w:cs="Times New Roman"/>
          <w:sz w:val="28"/>
          <w:szCs w:val="28"/>
        </w:rPr>
        <w:tab/>
      </w:r>
      <w:r w:rsidR="004F7693">
        <w:rPr>
          <w:rFonts w:ascii="Times New Roman" w:hAnsi="Times New Roman" w:cs="Times New Roman"/>
          <w:sz w:val="28"/>
          <w:szCs w:val="28"/>
        </w:rPr>
        <w:tab/>
      </w:r>
      <w:r w:rsidR="004F7693">
        <w:rPr>
          <w:rFonts w:ascii="Times New Roman" w:hAnsi="Times New Roman" w:cs="Times New Roman"/>
          <w:sz w:val="28"/>
          <w:szCs w:val="28"/>
        </w:rPr>
        <w:tab/>
      </w:r>
      <w:r w:rsidR="004F7693">
        <w:rPr>
          <w:rFonts w:ascii="Times New Roman" w:hAnsi="Times New Roman" w:cs="Times New Roman"/>
          <w:sz w:val="28"/>
          <w:szCs w:val="28"/>
        </w:rPr>
        <w:tab/>
      </w:r>
      <w:r w:rsidR="005458E0">
        <w:rPr>
          <w:rFonts w:ascii="Times New Roman" w:hAnsi="Times New Roman" w:cs="Times New Roman"/>
          <w:sz w:val="28"/>
          <w:szCs w:val="28"/>
        </w:rPr>
        <w:t>ОТДЕЛЫ О</w:t>
      </w:r>
      <w:r w:rsidR="004F7693" w:rsidRPr="004F7693">
        <w:rPr>
          <w:rFonts w:ascii="Times New Roman" w:hAnsi="Times New Roman" w:cs="Times New Roman"/>
          <w:sz w:val="28"/>
          <w:szCs w:val="28"/>
        </w:rPr>
        <w:t>Р</w:t>
      </w:r>
      <w:r w:rsidR="005458E0">
        <w:rPr>
          <w:rFonts w:ascii="Times New Roman" w:hAnsi="Times New Roman" w:cs="Times New Roman"/>
          <w:sz w:val="28"/>
          <w:szCs w:val="28"/>
        </w:rPr>
        <w:t>Г</w:t>
      </w:r>
      <w:r w:rsidR="004F7693" w:rsidRPr="004F7693">
        <w:rPr>
          <w:rFonts w:ascii="Times New Roman" w:hAnsi="Times New Roman" w:cs="Times New Roman"/>
          <w:sz w:val="28"/>
          <w:szCs w:val="28"/>
        </w:rPr>
        <w:t>АНА ЗРЕНИЯ</w:t>
      </w:r>
    </w:p>
    <w:p w:rsidR="004F7693" w:rsidRPr="00A733F4" w:rsidRDefault="00A733F4" w:rsidP="00A733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F7693" w:rsidRPr="00A733F4">
        <w:rPr>
          <w:rFonts w:ascii="Times New Roman" w:hAnsi="Times New Roman" w:cs="Times New Roman"/>
          <w:sz w:val="28"/>
          <w:szCs w:val="28"/>
        </w:rPr>
        <w:t>Имеет болевые рецепторы</w:t>
      </w:r>
      <w:r w:rsidRPr="00A733F4">
        <w:rPr>
          <w:rFonts w:ascii="Times New Roman" w:hAnsi="Times New Roman" w:cs="Times New Roman"/>
          <w:sz w:val="28"/>
          <w:szCs w:val="28"/>
        </w:rPr>
        <w:tab/>
      </w:r>
      <w:r w:rsidRPr="00A733F4">
        <w:rPr>
          <w:rFonts w:ascii="Times New Roman" w:hAnsi="Times New Roman" w:cs="Times New Roman"/>
          <w:sz w:val="28"/>
          <w:szCs w:val="28"/>
        </w:rPr>
        <w:tab/>
      </w:r>
      <w:r w:rsidRPr="00A733F4">
        <w:rPr>
          <w:rFonts w:ascii="Times New Roman" w:hAnsi="Times New Roman" w:cs="Times New Roman"/>
          <w:sz w:val="28"/>
          <w:szCs w:val="28"/>
        </w:rPr>
        <w:tab/>
        <w:t>1) хрусталик</w:t>
      </w:r>
      <w:r w:rsidRPr="00A733F4">
        <w:rPr>
          <w:rFonts w:ascii="Times New Roman" w:hAnsi="Times New Roman" w:cs="Times New Roman"/>
          <w:sz w:val="28"/>
          <w:szCs w:val="28"/>
        </w:rPr>
        <w:tab/>
      </w:r>
      <w:r w:rsidR="003C7269" w:rsidRPr="00A733F4">
        <w:rPr>
          <w:rFonts w:ascii="Times New Roman" w:hAnsi="Times New Roman" w:cs="Times New Roman"/>
          <w:sz w:val="28"/>
          <w:szCs w:val="28"/>
        </w:rPr>
        <w:tab/>
      </w:r>
    </w:p>
    <w:p w:rsidR="004F7693" w:rsidRPr="00A733F4" w:rsidRDefault="00A733F4" w:rsidP="00A733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F7693" w:rsidRPr="00A733F4">
        <w:rPr>
          <w:rFonts w:ascii="Times New Roman" w:hAnsi="Times New Roman" w:cs="Times New Roman"/>
          <w:sz w:val="28"/>
          <w:szCs w:val="28"/>
        </w:rPr>
        <w:t>Обладает свойством аккомодации</w:t>
      </w:r>
      <w:r w:rsidRPr="00A733F4">
        <w:rPr>
          <w:rFonts w:ascii="Times New Roman" w:hAnsi="Times New Roman" w:cs="Times New Roman"/>
          <w:sz w:val="28"/>
          <w:szCs w:val="28"/>
        </w:rPr>
        <w:tab/>
        <w:t>2) роговица</w:t>
      </w:r>
    </w:p>
    <w:p w:rsidR="004F7693" w:rsidRPr="00A733F4" w:rsidRDefault="002D5036" w:rsidP="00A733F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F7693" w:rsidRPr="00A733F4">
        <w:rPr>
          <w:rFonts w:ascii="Times New Roman" w:hAnsi="Times New Roman" w:cs="Times New Roman"/>
          <w:sz w:val="28"/>
          <w:szCs w:val="28"/>
        </w:rPr>
        <w:t>Переходит в белочную оболочку</w:t>
      </w:r>
    </w:p>
    <w:p w:rsidR="00A733F4" w:rsidRPr="002D5036" w:rsidRDefault="002D5036" w:rsidP="002D5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733F4" w:rsidRPr="002D5036">
        <w:rPr>
          <w:rFonts w:ascii="Times New Roman" w:hAnsi="Times New Roman" w:cs="Times New Roman"/>
          <w:sz w:val="28"/>
          <w:szCs w:val="28"/>
        </w:rPr>
        <w:t>Помутнение – бельмо</w:t>
      </w:r>
    </w:p>
    <w:p w:rsidR="00A733F4" w:rsidRPr="002D5036" w:rsidRDefault="002D5036" w:rsidP="002D5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733F4" w:rsidRPr="002D5036">
        <w:rPr>
          <w:rFonts w:ascii="Times New Roman" w:hAnsi="Times New Roman" w:cs="Times New Roman"/>
          <w:sz w:val="28"/>
          <w:szCs w:val="28"/>
        </w:rPr>
        <w:t>Помутнение – катаракта</w:t>
      </w:r>
    </w:p>
    <w:p w:rsidR="003C7269" w:rsidRDefault="002D5036" w:rsidP="002D5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733F4" w:rsidRPr="002D5036">
        <w:rPr>
          <w:rFonts w:ascii="Times New Roman" w:hAnsi="Times New Roman" w:cs="Times New Roman"/>
          <w:sz w:val="28"/>
          <w:szCs w:val="28"/>
        </w:rPr>
        <w:t>Соединяется с ресничной мышцей</w:t>
      </w:r>
      <w:r w:rsidR="003C7269" w:rsidRPr="002D5036">
        <w:rPr>
          <w:rFonts w:ascii="Times New Roman" w:hAnsi="Times New Roman" w:cs="Times New Roman"/>
          <w:sz w:val="28"/>
          <w:szCs w:val="28"/>
        </w:rPr>
        <w:tab/>
      </w:r>
    </w:p>
    <w:p w:rsidR="002D5036" w:rsidRDefault="002D5036" w:rsidP="002D5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page" w:tblpX="3618" w:tblpY="91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3"/>
        <w:gridCol w:w="542"/>
        <w:gridCol w:w="543"/>
        <w:gridCol w:w="543"/>
      </w:tblGrid>
      <w:tr w:rsidR="002D5036" w:rsidTr="002D5036">
        <w:tc>
          <w:tcPr>
            <w:tcW w:w="542" w:type="dxa"/>
          </w:tcPr>
          <w:p w:rsid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2" w:type="dxa"/>
          </w:tcPr>
          <w:p w:rsid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2D5036" w:rsidTr="002D5036">
        <w:tc>
          <w:tcPr>
            <w:tcW w:w="542" w:type="dxa"/>
          </w:tcPr>
          <w:p w:rsidR="002D5036" w:rsidRDefault="002D5036" w:rsidP="002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2D5036" w:rsidRDefault="002D5036" w:rsidP="002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</w:tcPr>
          <w:p w:rsidR="002D5036" w:rsidRDefault="002D5036" w:rsidP="002D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269" w:rsidRPr="002D5036" w:rsidRDefault="002D5036" w:rsidP="002D5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  <w:r w:rsidR="004F7693" w:rsidRPr="002D503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F7693" w:rsidRPr="004F7693" w:rsidRDefault="004F7693" w:rsidP="004F7693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C7269" w:rsidRDefault="003C7269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269" w:rsidRPr="002A7842" w:rsidRDefault="003C7269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Default="004145C7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13C8">
        <w:rPr>
          <w:rFonts w:ascii="Times New Roman" w:hAnsi="Times New Roman" w:cs="Times New Roman"/>
          <w:color w:val="FF0000"/>
          <w:sz w:val="28"/>
          <w:szCs w:val="28"/>
        </w:rPr>
        <w:t>Ответ: альпинистские очки. Фотокератит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(снежная слепота)</w:t>
      </w:r>
      <w:r w:rsidRPr="00C613C8">
        <w:rPr>
          <w:rFonts w:ascii="Times New Roman" w:hAnsi="Times New Roman" w:cs="Times New Roman"/>
          <w:color w:val="FF0000"/>
          <w:sz w:val="28"/>
          <w:szCs w:val="28"/>
        </w:rPr>
        <w:t xml:space="preserve"> появляется, когда глаза подвергаются сильному ультрафиолетовому излучению. Может появиться, если смотреть на солнце. Снежную слепоту также могут вызвать ультрафиолетовые лучи, отраженные от воды, песка, снега или льда.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Pr="001F0F64">
        <w:rPr>
          <w:rFonts w:ascii="Times New Roman" w:hAnsi="Times New Roman" w:cs="Times New Roman"/>
          <w:color w:val="FF0000"/>
          <w:sz w:val="28"/>
          <w:szCs w:val="28"/>
        </w:rPr>
        <w:t>оврежда</w:t>
      </w:r>
      <w:r>
        <w:rPr>
          <w:rFonts w:ascii="Times New Roman" w:hAnsi="Times New Roman" w:cs="Times New Roman"/>
          <w:color w:val="FF0000"/>
          <w:sz w:val="28"/>
          <w:szCs w:val="28"/>
        </w:rPr>
        <w:t>ется</w:t>
      </w:r>
      <w:r w:rsidRPr="001F0F64">
        <w:rPr>
          <w:rFonts w:ascii="Times New Roman" w:hAnsi="Times New Roman" w:cs="Times New Roman"/>
          <w:color w:val="FF0000"/>
          <w:sz w:val="28"/>
          <w:szCs w:val="28"/>
        </w:rPr>
        <w:t xml:space="preserve"> роговиц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F0F64">
        <w:rPr>
          <w:rFonts w:ascii="Times New Roman" w:hAnsi="Times New Roman" w:cs="Times New Roman"/>
          <w:color w:val="FF0000"/>
          <w:sz w:val="28"/>
          <w:szCs w:val="28"/>
        </w:rPr>
        <w:t>, конъюнктив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F0F64">
        <w:rPr>
          <w:rFonts w:ascii="Times New Roman" w:hAnsi="Times New Roman" w:cs="Times New Roman"/>
          <w:color w:val="FF0000"/>
          <w:sz w:val="28"/>
          <w:szCs w:val="28"/>
        </w:rPr>
        <w:t xml:space="preserve">, хрусталик, </w:t>
      </w:r>
      <w:r>
        <w:rPr>
          <w:rFonts w:ascii="Times New Roman" w:hAnsi="Times New Roman" w:cs="Times New Roman"/>
          <w:color w:val="FF0000"/>
          <w:sz w:val="28"/>
          <w:szCs w:val="28"/>
        </w:rPr>
        <w:t>возникает</w:t>
      </w:r>
      <w:r w:rsidRPr="001F0F64">
        <w:rPr>
          <w:rFonts w:ascii="Times New Roman" w:hAnsi="Times New Roman" w:cs="Times New Roman"/>
          <w:color w:val="FF0000"/>
          <w:sz w:val="28"/>
          <w:szCs w:val="28"/>
        </w:rPr>
        <w:t xml:space="preserve"> отек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поражение</w:t>
      </w:r>
      <w:r w:rsidRPr="001F0F64">
        <w:rPr>
          <w:rFonts w:ascii="Times New Roman" w:hAnsi="Times New Roman" w:cs="Times New Roman"/>
          <w:color w:val="FF0000"/>
          <w:sz w:val="28"/>
          <w:szCs w:val="28"/>
        </w:rPr>
        <w:t xml:space="preserve"> сосудов.</w:t>
      </w:r>
    </w:p>
    <w:tbl>
      <w:tblPr>
        <w:tblStyle w:val="a8"/>
        <w:tblpPr w:leftFromText="180" w:rightFromText="180" w:vertAnchor="text" w:horzAnchor="page" w:tblpX="3618" w:tblpY="91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3"/>
        <w:gridCol w:w="542"/>
        <w:gridCol w:w="543"/>
        <w:gridCol w:w="543"/>
      </w:tblGrid>
      <w:tr w:rsidR="002D5036" w:rsidTr="001A0DE7">
        <w:tc>
          <w:tcPr>
            <w:tcW w:w="542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542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</w:tr>
      <w:tr w:rsidR="002D5036" w:rsidTr="001A0DE7">
        <w:tc>
          <w:tcPr>
            <w:tcW w:w="542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2D5036" w:rsidRPr="002D5036" w:rsidRDefault="002D5036" w:rsidP="002D5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50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</w:tbl>
    <w:p w:rsidR="002D5036" w:rsidRDefault="002D5036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Ответ:</w:t>
      </w: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036" w:rsidRDefault="002D5036" w:rsidP="0041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036" w:rsidRDefault="002D5036" w:rsidP="0041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036" w:rsidRDefault="002D5036" w:rsidP="0041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036" w:rsidRDefault="002D5036" w:rsidP="0041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45C7" w:rsidRPr="002A7842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«Блокада Ленинграда»</w:t>
      </w:r>
    </w:p>
    <w:p w:rsidR="004145C7" w:rsidRPr="002A7842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7842">
        <w:rPr>
          <w:rFonts w:ascii="Times New Roman" w:hAnsi="Times New Roman" w:cs="Times New Roman"/>
          <w:sz w:val="28"/>
          <w:szCs w:val="28"/>
        </w:rPr>
        <w:t xml:space="preserve">. Когда гитлеровские войска взяли в плотное кольцо Ленинград, </w:t>
      </w:r>
      <w:r w:rsidR="001065BE">
        <w:rPr>
          <w:rFonts w:ascii="Times New Roman" w:hAnsi="Times New Roman" w:cs="Times New Roman"/>
          <w:sz w:val="28"/>
          <w:szCs w:val="28"/>
        </w:rPr>
        <w:t>они перекрыли</w:t>
      </w:r>
      <w:r w:rsidRPr="002A7842">
        <w:rPr>
          <w:rFonts w:ascii="Times New Roman" w:hAnsi="Times New Roman" w:cs="Times New Roman"/>
          <w:sz w:val="28"/>
          <w:szCs w:val="28"/>
        </w:rPr>
        <w:t xml:space="preserve"> тем самым поступление в </w:t>
      </w:r>
      <w:r w:rsidR="005458E0" w:rsidRPr="002A7842">
        <w:rPr>
          <w:rFonts w:ascii="Times New Roman" w:hAnsi="Times New Roman" w:cs="Times New Roman"/>
          <w:sz w:val="28"/>
          <w:szCs w:val="28"/>
        </w:rPr>
        <w:t>город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провианта с «</w:t>
      </w:r>
      <w:r w:rsidR="00B50D86">
        <w:rPr>
          <w:rFonts w:ascii="Times New Roman" w:hAnsi="Times New Roman" w:cs="Times New Roman"/>
          <w:sz w:val="28"/>
          <w:szCs w:val="28"/>
        </w:rPr>
        <w:t>Б</w:t>
      </w:r>
      <w:r w:rsidRPr="002A7842">
        <w:rPr>
          <w:rFonts w:ascii="Times New Roman" w:hAnsi="Times New Roman" w:cs="Times New Roman"/>
          <w:sz w:val="28"/>
          <w:szCs w:val="28"/>
        </w:rPr>
        <w:t>ольшой земли</w:t>
      </w:r>
      <w:r w:rsidR="00E02EC6">
        <w:rPr>
          <w:rFonts w:ascii="Times New Roman" w:hAnsi="Times New Roman" w:cs="Times New Roman"/>
          <w:sz w:val="28"/>
          <w:szCs w:val="28"/>
        </w:rPr>
        <w:t>»</w:t>
      </w:r>
      <w:r w:rsidR="001065BE">
        <w:rPr>
          <w:rFonts w:ascii="Times New Roman" w:hAnsi="Times New Roman" w:cs="Times New Roman"/>
          <w:sz w:val="28"/>
          <w:szCs w:val="28"/>
        </w:rPr>
        <w:t>. Доставку хлеба в город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пытались наладить по воздуху, а также по льду и воде Ладожского о</w:t>
      </w:r>
      <w:r w:rsidR="001065BE">
        <w:rPr>
          <w:rFonts w:ascii="Times New Roman" w:hAnsi="Times New Roman" w:cs="Times New Roman"/>
          <w:sz w:val="28"/>
          <w:szCs w:val="28"/>
        </w:rPr>
        <w:t>зера. Но его поступления в Ленинград</w:t>
      </w:r>
      <w:r w:rsidRPr="002A7842">
        <w:rPr>
          <w:rFonts w:ascii="Times New Roman" w:hAnsi="Times New Roman" w:cs="Times New Roman"/>
          <w:sz w:val="28"/>
          <w:szCs w:val="28"/>
        </w:rPr>
        <w:t xml:space="preserve"> были настолько малы, что не могли обеспечить</w:t>
      </w:r>
      <w:r w:rsidR="001065BE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2A7842">
        <w:rPr>
          <w:rFonts w:ascii="Times New Roman" w:hAnsi="Times New Roman" w:cs="Times New Roman"/>
          <w:sz w:val="28"/>
          <w:szCs w:val="28"/>
        </w:rPr>
        <w:t xml:space="preserve"> должным количеством хлеба. В результате, норму его выдачи постоянно сокращали, и выдавали хлеб по карточкам, которые замен</w:t>
      </w:r>
      <w:r w:rsidR="00DC6614">
        <w:rPr>
          <w:rFonts w:ascii="Times New Roman" w:hAnsi="Times New Roman" w:cs="Times New Roman"/>
          <w:sz w:val="28"/>
          <w:szCs w:val="28"/>
        </w:rPr>
        <w:t>я</w:t>
      </w:r>
      <w:r w:rsidRPr="002A7842">
        <w:rPr>
          <w:rFonts w:ascii="Times New Roman" w:hAnsi="Times New Roman" w:cs="Times New Roman"/>
          <w:sz w:val="28"/>
          <w:szCs w:val="28"/>
        </w:rPr>
        <w:t>ли тогда деньги и ценились дороже золота. Тогда же появилось такое понятие, как «блокадный хлеб».</w:t>
      </w:r>
    </w:p>
    <w:p w:rsidR="00B978D1" w:rsidRDefault="00B978D1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Pr="002A7842" w:rsidRDefault="004145C7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 xml:space="preserve">Рассмотрите панно и </w:t>
      </w:r>
      <w:r w:rsidR="00B978D1">
        <w:rPr>
          <w:rFonts w:ascii="Times New Roman" w:hAnsi="Times New Roman" w:cs="Times New Roman"/>
          <w:sz w:val="28"/>
          <w:szCs w:val="28"/>
        </w:rPr>
        <w:t>установите</w:t>
      </w:r>
      <w:r w:rsidRPr="002A7842">
        <w:rPr>
          <w:rFonts w:ascii="Times New Roman" w:hAnsi="Times New Roman" w:cs="Times New Roman"/>
          <w:sz w:val="28"/>
          <w:szCs w:val="28"/>
        </w:rPr>
        <w:t xml:space="preserve"> норму хлеба, которая выдавалась жителям Ленинграда во время блокады.</w:t>
      </w:r>
    </w:p>
    <w:p w:rsidR="004145C7" w:rsidRPr="002A7842" w:rsidRDefault="004145C7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Рецепт блокадного хлеба: ржаная мука – 65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%, овсяная мука – 10 %,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гидроцеллю</w:t>
      </w:r>
      <w:r w:rsidR="008806C8">
        <w:rPr>
          <w:rFonts w:ascii="Times New Roman" w:hAnsi="Times New Roman" w:cs="Times New Roman"/>
          <w:sz w:val="28"/>
          <w:szCs w:val="28"/>
        </w:rPr>
        <w:t>лоза</w:t>
      </w:r>
      <w:proofErr w:type="spellEnd"/>
      <w:r w:rsidR="008806C8">
        <w:rPr>
          <w:rFonts w:ascii="Times New Roman" w:hAnsi="Times New Roman" w:cs="Times New Roman"/>
          <w:sz w:val="28"/>
          <w:szCs w:val="28"/>
        </w:rPr>
        <w:t xml:space="preserve"> – 10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="008806C8">
        <w:rPr>
          <w:rFonts w:ascii="Times New Roman" w:hAnsi="Times New Roman" w:cs="Times New Roman"/>
          <w:sz w:val="28"/>
          <w:szCs w:val="28"/>
        </w:rPr>
        <w:t xml:space="preserve">%, жмых подсолнечника – </w:t>
      </w:r>
      <w:r w:rsidRPr="002A7842">
        <w:rPr>
          <w:rFonts w:ascii="Times New Roman" w:hAnsi="Times New Roman" w:cs="Times New Roman"/>
          <w:sz w:val="28"/>
          <w:szCs w:val="28"/>
        </w:rPr>
        <w:t>10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%, солод – 3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%, соль </w:t>
      </w:r>
      <w:r w:rsidR="000C2161">
        <w:rPr>
          <w:rFonts w:ascii="Times New Roman" w:hAnsi="Times New Roman" w:cs="Times New Roman"/>
          <w:sz w:val="28"/>
          <w:szCs w:val="28"/>
        </w:rPr>
        <w:t xml:space="preserve">– </w:t>
      </w:r>
      <w:r w:rsidRPr="002A7842">
        <w:rPr>
          <w:rFonts w:ascii="Times New Roman" w:hAnsi="Times New Roman" w:cs="Times New Roman"/>
          <w:sz w:val="28"/>
          <w:szCs w:val="28"/>
        </w:rPr>
        <w:t>2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%. </w:t>
      </w:r>
      <w:r w:rsidRPr="002A7842">
        <w:rPr>
          <w:rFonts w:ascii="Times New Roman" w:hAnsi="Times New Roman" w:cs="Times New Roman"/>
          <w:sz w:val="28"/>
          <w:szCs w:val="28"/>
        </w:rPr>
        <w:tab/>
        <w:t>Рецепт современного хлеба: ржаная</w:t>
      </w:r>
      <w:r w:rsidR="00282F7C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обдирная мука – 65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%, пшеничная</w:t>
      </w:r>
      <w:r w:rsidR="00282F7C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обойная мука – 28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%, соль – 1,4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%, патока – 5,5</w:t>
      </w:r>
      <w:r w:rsidR="00DC6614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%, дрожжи – 0,1</w:t>
      </w:r>
      <w:r w:rsidR="00DC6614">
        <w:rPr>
          <w:rFonts w:ascii="Times New Roman" w:hAnsi="Times New Roman" w:cs="Times New Roman"/>
          <w:sz w:val="28"/>
          <w:szCs w:val="28"/>
        </w:rPr>
        <w:t> </w:t>
      </w:r>
      <w:r w:rsidRPr="002A7842">
        <w:rPr>
          <w:rFonts w:ascii="Times New Roman" w:hAnsi="Times New Roman" w:cs="Times New Roman"/>
          <w:sz w:val="28"/>
          <w:szCs w:val="28"/>
        </w:rPr>
        <w:t>%.</w:t>
      </w:r>
    </w:p>
    <w:p w:rsidR="00DC6614" w:rsidRDefault="004145C7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 xml:space="preserve">Норма хлеба в сутки составляет около 500 г. Калорийность современного ржаного хлеба – 197 ккал.  Физиологическая потребность человека в сутки около 2500 ккал. </w:t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2C69FA">
        <w:rPr>
          <w:rFonts w:ascii="Times New Roman" w:hAnsi="Times New Roman" w:cs="Times New Roman"/>
          <w:sz w:val="28"/>
          <w:szCs w:val="28"/>
        </w:rPr>
        <w:tab/>
      </w:r>
      <w:r w:rsidR="00DC6614">
        <w:rPr>
          <w:rFonts w:ascii="Times New Roman" w:hAnsi="Times New Roman" w:cs="Times New Roman"/>
          <w:sz w:val="28"/>
          <w:szCs w:val="28"/>
        </w:rPr>
        <w:t>Сколько процентов от суточной нормы калорий содержалось в блокадной порции хлеба?</w:t>
      </w: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Ответ: 125 г; 197х5 = 985; 985: 2500х100% = 39,4%; 39,4%:4 = 9,85%</w:t>
      </w:r>
      <w:r w:rsidR="00DC661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7C68" w:rsidRDefault="007B7C68" w:rsidP="004145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7C68" w:rsidRPr="002207F3" w:rsidRDefault="007B7C68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3а) </w:t>
      </w:r>
      <w:proofErr w:type="spellStart"/>
      <w:r w:rsidRPr="002207F3">
        <w:rPr>
          <w:rFonts w:ascii="Times New Roman" w:hAnsi="Times New Roman" w:cs="Times New Roman"/>
          <w:sz w:val="28"/>
          <w:szCs w:val="28"/>
          <w:highlight w:val="yellow"/>
        </w:rPr>
        <w:t>Кейсовое</w:t>
      </w:r>
      <w:proofErr w:type="spellEnd"/>
      <w:r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 задание</w:t>
      </w:r>
    </w:p>
    <w:p w:rsidR="007B7C68" w:rsidRPr="002207F3" w:rsidRDefault="007B7C68" w:rsidP="007B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Забота о питании населения и защитников Ленинграда легла и на Всесоюзный </w:t>
      </w:r>
      <w:r w:rsidR="00DC6614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>аучно-исследовательский витаминный институт</w:t>
      </w:r>
      <w:r w:rsidR="00DC6614" w:rsidRPr="00DC661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C6614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C6614" w:rsidRPr="002207F3">
        <w:rPr>
          <w:rFonts w:ascii="Times New Roman" w:hAnsi="Times New Roman" w:cs="Times New Roman"/>
          <w:sz w:val="28"/>
          <w:szCs w:val="28"/>
          <w:highlight w:val="yellow"/>
        </w:rPr>
        <w:t>ВНИВИ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>). В первую очередь необходимо было предупредить возникновение цинги. В условиях блокады было решено освоить упрощенный метод получения аскорбинов</w:t>
      </w:r>
      <w:r w:rsidR="00DC6614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 кислот</w:t>
      </w:r>
      <w:r w:rsidR="00DC6614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 из хвои. Почему из хвои? Во-первых, еще 200 лет назад в России хвою использовали для лечения цинги и даже экспортировали в аптеки Западной Европы. Применяли ее и во время </w:t>
      </w:r>
      <w:r w:rsidR="00B50D86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>усско-шведской войны. Во-вторых, надежный источн</w:t>
      </w:r>
      <w:r w:rsidR="00532A16"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ик этого сырья – 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>хвойные</w:t>
      </w:r>
      <w:r w:rsidR="00532A16"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 леса – 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>росли</w:t>
      </w:r>
      <w:r w:rsidR="00532A16"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>в бл</w:t>
      </w:r>
      <w:r w:rsidR="00532A16"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ижнем пригороде Ленинграда. Эту 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>задачу поручили группе химиков, биохимиков и инженеров под ру</w:t>
      </w:r>
      <w:r w:rsidR="00532A16"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ководством А. Д. Беззубова и К. </w:t>
      </w:r>
      <w:r w:rsidRPr="002207F3">
        <w:rPr>
          <w:rFonts w:ascii="Times New Roman" w:hAnsi="Times New Roman" w:cs="Times New Roman"/>
          <w:sz w:val="28"/>
          <w:szCs w:val="28"/>
          <w:highlight w:val="yellow"/>
        </w:rPr>
        <w:t xml:space="preserve">З. </w:t>
      </w:r>
      <w:proofErr w:type="spellStart"/>
      <w:r w:rsidRPr="002207F3">
        <w:rPr>
          <w:rFonts w:ascii="Times New Roman" w:hAnsi="Times New Roman" w:cs="Times New Roman"/>
          <w:sz w:val="28"/>
          <w:szCs w:val="28"/>
          <w:highlight w:val="yellow"/>
        </w:rPr>
        <w:t>Тульчинской</w:t>
      </w:r>
      <w:proofErr w:type="spellEnd"/>
      <w:r w:rsidRPr="002207F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B7C68" w:rsidRPr="002207F3" w:rsidRDefault="007B7C68" w:rsidP="007B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07F3">
        <w:rPr>
          <w:rFonts w:ascii="Times New Roman" w:hAnsi="Times New Roman" w:cs="Times New Roman"/>
          <w:sz w:val="28"/>
          <w:szCs w:val="28"/>
          <w:highlight w:val="yellow"/>
        </w:rPr>
        <w:t>Предположите, как употреблялась в пищу хвоя и какие полезные вещества она содержала кроме витамина С.</w:t>
      </w:r>
    </w:p>
    <w:p w:rsidR="00532A16" w:rsidRPr="002207F3" w:rsidRDefault="00532A16" w:rsidP="007B7C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2207F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Хвоя употреблялась ленинградцами в виде настоя. В каждом пакете с хвоей содержалась инструкция по его приготовлению. Также из хвои получали каротин, масляный раствор которого использовался как средство от обморожений.</w:t>
      </w:r>
    </w:p>
    <w:p w:rsidR="00532A16" w:rsidRDefault="007B7C68" w:rsidP="00532A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07F3">
        <w:rPr>
          <w:rFonts w:ascii="Times New Roman" w:hAnsi="Times New Roman" w:cs="Times New Roman"/>
          <w:sz w:val="28"/>
          <w:szCs w:val="28"/>
          <w:highlight w:val="yellow"/>
        </w:rPr>
        <w:t>Подумайте, какие растения, произрастающие на территории города, помогали жителям блокадного Ленинграда справляться с нехваткой витаминов.</w:t>
      </w:r>
      <w:r w:rsidR="00532A16" w:rsidRPr="00532A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2A16" w:rsidRPr="007B7C68" w:rsidRDefault="00532A16" w:rsidP="00532A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7C68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больницах, детских учреждениях в качестве противоцинготного средства использовали суп из пророщенных семян гороха. Лебеда, крапива, одуванчик</w:t>
      </w:r>
      <w:r>
        <w:rPr>
          <w:rFonts w:ascii="Times New Roman" w:hAnsi="Times New Roman" w:cs="Times New Roman"/>
          <w:color w:val="FF0000"/>
          <w:sz w:val="28"/>
          <w:szCs w:val="28"/>
        </w:rPr>
        <w:t>, богатые различными витаминами, такими как витамин</w:t>
      </w:r>
      <w:r w:rsidR="0072062D">
        <w:rPr>
          <w:rFonts w:ascii="Times New Roman" w:hAnsi="Times New Roman" w:cs="Times New Roman"/>
          <w:color w:val="FF0000"/>
          <w:sz w:val="28"/>
          <w:szCs w:val="28"/>
        </w:rPr>
        <w:t>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72062D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С, </w:t>
      </w:r>
      <w:r w:rsidRPr="007B7C68">
        <w:rPr>
          <w:rFonts w:ascii="Times New Roman" w:hAnsi="Times New Roman" w:cs="Times New Roman"/>
          <w:color w:val="FF0000"/>
          <w:sz w:val="28"/>
          <w:szCs w:val="28"/>
        </w:rPr>
        <w:t>использовались как в сыром, так и заготовленном (сушеном или консервированном) виде. Из них делали салаты, супы, вторые блюда.</w:t>
      </w:r>
    </w:p>
    <w:p w:rsidR="004145C7" w:rsidRDefault="004145C7" w:rsidP="007B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Pr="002A7842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Витр</w:t>
      </w:r>
      <w:r w:rsidR="005458E0">
        <w:rPr>
          <w:rFonts w:ascii="Times New Roman" w:hAnsi="Times New Roman" w:cs="Times New Roman"/>
          <w:b/>
          <w:sz w:val="28"/>
          <w:szCs w:val="28"/>
          <w:u w:val="single"/>
        </w:rPr>
        <w:t>ина с медицинским оборудованием</w:t>
      </w: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D1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7842">
        <w:rPr>
          <w:rFonts w:ascii="Times New Roman" w:hAnsi="Times New Roman" w:cs="Times New Roman"/>
          <w:sz w:val="28"/>
          <w:szCs w:val="28"/>
        </w:rPr>
        <w:t xml:space="preserve">. Перевязочный материал — материал, используемый при операциях и перевязках для осушения операционного поля и раны, </w:t>
      </w:r>
      <w:r w:rsidR="00AE77A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7842">
        <w:rPr>
          <w:rFonts w:ascii="Times New Roman" w:hAnsi="Times New Roman" w:cs="Times New Roman"/>
          <w:sz w:val="28"/>
          <w:szCs w:val="28"/>
        </w:rPr>
        <w:t xml:space="preserve">тампонады раны с целью остановки кровотечения и дренирования, для наложения повязок, а также для защиты раны и обожженной поверхности от вторичного инфицирования и повреждений.  </w:t>
      </w:r>
      <w:r w:rsidR="00424025">
        <w:rPr>
          <w:rFonts w:ascii="Times New Roman" w:hAnsi="Times New Roman" w:cs="Times New Roman"/>
          <w:sz w:val="28"/>
          <w:szCs w:val="28"/>
        </w:rPr>
        <w:tab/>
      </w:r>
      <w:r w:rsidR="00424025">
        <w:rPr>
          <w:rFonts w:ascii="Times New Roman" w:hAnsi="Times New Roman" w:cs="Times New Roman"/>
          <w:sz w:val="28"/>
          <w:szCs w:val="28"/>
        </w:rPr>
        <w:tab/>
      </w:r>
      <w:r w:rsidR="00424025">
        <w:rPr>
          <w:rFonts w:ascii="Times New Roman" w:hAnsi="Times New Roman" w:cs="Times New Roman"/>
          <w:sz w:val="28"/>
          <w:szCs w:val="28"/>
        </w:rPr>
        <w:tab/>
      </w:r>
      <w:r w:rsidR="00424025">
        <w:rPr>
          <w:rFonts w:ascii="Times New Roman" w:hAnsi="Times New Roman" w:cs="Times New Roman"/>
          <w:sz w:val="28"/>
          <w:szCs w:val="28"/>
        </w:rPr>
        <w:tab/>
      </w:r>
      <w:r w:rsidR="00424025">
        <w:rPr>
          <w:rFonts w:ascii="Times New Roman" w:hAnsi="Times New Roman" w:cs="Times New Roman"/>
          <w:sz w:val="28"/>
          <w:szCs w:val="28"/>
        </w:rPr>
        <w:tab/>
      </w:r>
      <w:r w:rsidR="00424025">
        <w:rPr>
          <w:rFonts w:ascii="Times New Roman" w:hAnsi="Times New Roman" w:cs="Times New Roman"/>
          <w:sz w:val="28"/>
          <w:szCs w:val="28"/>
        </w:rPr>
        <w:tab/>
      </w:r>
      <w:r w:rsidR="00424025">
        <w:rPr>
          <w:rFonts w:ascii="Times New Roman" w:hAnsi="Times New Roman" w:cs="Times New Roman"/>
          <w:sz w:val="28"/>
          <w:szCs w:val="28"/>
        </w:rPr>
        <w:tab/>
      </w:r>
      <w:r w:rsidR="00424025">
        <w:rPr>
          <w:rFonts w:ascii="Times New Roman" w:hAnsi="Times New Roman" w:cs="Times New Roman"/>
          <w:sz w:val="28"/>
          <w:szCs w:val="28"/>
        </w:rPr>
        <w:tab/>
      </w:r>
    </w:p>
    <w:p w:rsidR="00B978D1" w:rsidRDefault="00B978D1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D1" w:rsidRDefault="00424025" w:rsidP="00B9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B978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витрине </w:t>
      </w:r>
      <w:r w:rsidR="00A825DA">
        <w:rPr>
          <w:rFonts w:ascii="Times New Roman" w:hAnsi="Times New Roman" w:cs="Times New Roman"/>
          <w:sz w:val="28"/>
          <w:szCs w:val="28"/>
        </w:rPr>
        <w:t xml:space="preserve">и </w:t>
      </w:r>
      <w:r w:rsidR="00B978D1">
        <w:rPr>
          <w:rFonts w:ascii="Times New Roman" w:hAnsi="Times New Roman" w:cs="Times New Roman"/>
          <w:sz w:val="28"/>
          <w:szCs w:val="28"/>
        </w:rPr>
        <w:t>укажите</w:t>
      </w:r>
      <w:r w:rsidR="00A8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="00B978D1">
        <w:rPr>
          <w:rFonts w:ascii="Times New Roman" w:hAnsi="Times New Roman" w:cs="Times New Roman"/>
          <w:sz w:val="28"/>
          <w:szCs w:val="28"/>
        </w:rPr>
        <w:t xml:space="preserve"> (названия)</w:t>
      </w:r>
      <w:r>
        <w:rPr>
          <w:rFonts w:ascii="Times New Roman" w:hAnsi="Times New Roman" w:cs="Times New Roman"/>
          <w:sz w:val="28"/>
          <w:szCs w:val="28"/>
        </w:rPr>
        <w:t xml:space="preserve"> перевязочных материалов</w:t>
      </w:r>
      <w:r w:rsidR="004145C7"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4145C7" w:rsidRPr="002A7842">
        <w:rPr>
          <w:rFonts w:ascii="Times New Roman" w:hAnsi="Times New Roman" w:cs="Times New Roman"/>
          <w:sz w:val="28"/>
          <w:szCs w:val="28"/>
        </w:rPr>
        <w:tab/>
      </w:r>
      <w:r w:rsidR="004145C7">
        <w:rPr>
          <w:rFonts w:ascii="Times New Roman" w:hAnsi="Times New Roman" w:cs="Times New Roman"/>
          <w:sz w:val="28"/>
          <w:szCs w:val="28"/>
        </w:rPr>
        <w:tab/>
      </w:r>
      <w:r w:rsidR="004145C7">
        <w:rPr>
          <w:rFonts w:ascii="Times New Roman" w:hAnsi="Times New Roman" w:cs="Times New Roman"/>
          <w:sz w:val="28"/>
          <w:szCs w:val="28"/>
        </w:rPr>
        <w:tab/>
      </w:r>
    </w:p>
    <w:p w:rsidR="003C111D" w:rsidRDefault="004145C7" w:rsidP="00B9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Назовите имя врача, впервые применившего одно из перевязочных средств</w:t>
      </w:r>
      <w:r w:rsidR="00AE77A3">
        <w:rPr>
          <w:rFonts w:ascii="Times New Roman" w:hAnsi="Times New Roman" w:cs="Times New Roman"/>
          <w:sz w:val="28"/>
          <w:szCs w:val="28"/>
        </w:rPr>
        <w:t>.</w:t>
      </w:r>
      <w:r w:rsidR="00C35E11">
        <w:rPr>
          <w:rFonts w:ascii="Times New Roman" w:hAnsi="Times New Roman" w:cs="Times New Roman"/>
          <w:sz w:val="28"/>
          <w:szCs w:val="28"/>
        </w:rPr>
        <w:t xml:space="preserve"> Какие показания к применению</w:t>
      </w:r>
      <w:r w:rsidR="00BF1447">
        <w:rPr>
          <w:rFonts w:ascii="Times New Roman" w:hAnsi="Times New Roman" w:cs="Times New Roman"/>
          <w:sz w:val="28"/>
          <w:szCs w:val="28"/>
        </w:rPr>
        <w:t xml:space="preserve"> этого перевязочного средства</w:t>
      </w:r>
      <w:r w:rsidR="00AE77A3">
        <w:rPr>
          <w:rFonts w:ascii="Times New Roman" w:hAnsi="Times New Roman" w:cs="Times New Roman"/>
          <w:sz w:val="28"/>
          <w:szCs w:val="28"/>
        </w:rPr>
        <w:t>?</w:t>
      </w:r>
      <w:r w:rsidR="00C35E11">
        <w:rPr>
          <w:rFonts w:ascii="Times New Roman" w:hAnsi="Times New Roman" w:cs="Times New Roman"/>
          <w:sz w:val="28"/>
          <w:szCs w:val="28"/>
        </w:rPr>
        <w:t xml:space="preserve"> </w:t>
      </w:r>
      <w:r w:rsidR="007E24B5">
        <w:rPr>
          <w:rFonts w:ascii="Times New Roman" w:hAnsi="Times New Roman" w:cs="Times New Roman"/>
          <w:sz w:val="28"/>
          <w:szCs w:val="28"/>
        </w:rPr>
        <w:t>Е</w:t>
      </w:r>
      <w:r w:rsidR="00C35E11">
        <w:rPr>
          <w:rFonts w:ascii="Times New Roman" w:hAnsi="Times New Roman" w:cs="Times New Roman"/>
          <w:sz w:val="28"/>
          <w:szCs w:val="28"/>
        </w:rPr>
        <w:t>сть ли противопоказания?</w:t>
      </w:r>
      <w:r w:rsidR="0014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C7" w:rsidRDefault="00143FA6" w:rsidP="003C1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три ошибки в приведенном тексте «Правила наложения повязок». Укажите номера предложений, в которых сделаны ошибки, исправьте их. Дайте правильную формулировку.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7CAB" w:rsidTr="00707CAB">
        <w:tc>
          <w:tcPr>
            <w:tcW w:w="9345" w:type="dxa"/>
          </w:tcPr>
          <w:p w:rsidR="00707CAB" w:rsidRDefault="00707CAB" w:rsidP="0070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CAB">
              <w:rPr>
                <w:rFonts w:ascii="Times New Roman" w:hAnsi="Times New Roman" w:cs="Times New Roman"/>
                <w:sz w:val="28"/>
                <w:szCs w:val="28"/>
              </w:rPr>
              <w:t>1) Больной должен находиться в сидячем положении, а бинтуемая часть должна быть неподвижна и доступна для медицинской сестры. 2) Бинтуемой области должно быть придано физиологичное положение. 3) Накладывающий повязку должен находиться лицом к больному, чтобы видеть его реакцию.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CAB">
              <w:rPr>
                <w:rFonts w:ascii="Times New Roman" w:hAnsi="Times New Roman" w:cs="Times New Roman"/>
                <w:sz w:val="28"/>
                <w:szCs w:val="28"/>
              </w:rPr>
              <w:t xml:space="preserve">4) Каждый последующий тур бинта не должен закрывать предыдущий.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707CAB">
              <w:rPr>
                <w:rFonts w:ascii="Times New Roman" w:hAnsi="Times New Roman" w:cs="Times New Roman"/>
                <w:sz w:val="28"/>
                <w:szCs w:val="28"/>
              </w:rPr>
              <w:t>Бинтование</w:t>
            </w:r>
            <w:proofErr w:type="spellEnd"/>
            <w:r w:rsidRPr="00707CAB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с нескольких фиксирующих туров, а заканчивается закреплением последними турами бинта. 6) Закрепляют повязку на месте раны.</w:t>
            </w:r>
          </w:p>
        </w:tc>
      </w:tr>
    </w:tbl>
    <w:p w:rsidR="00707CAB" w:rsidRDefault="00707CAB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11" w:rsidRDefault="004145C7" w:rsidP="00C35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5E11">
        <w:rPr>
          <w:rFonts w:ascii="Times New Roman" w:hAnsi="Times New Roman" w:cs="Times New Roman"/>
          <w:color w:val="FF0000"/>
          <w:sz w:val="28"/>
          <w:szCs w:val="28"/>
        </w:rPr>
        <w:t>Ответ: марля, гипсовый бинт. Николай Пирогов</w:t>
      </w:r>
      <w:r w:rsidR="00C35E11" w:rsidRPr="00C35E1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35E11" w:rsidRPr="00C35E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Показания</w:t>
      </w:r>
      <w:r w:rsidR="00C35E11" w:rsidRPr="00C35E11">
        <w:rPr>
          <w:rFonts w:ascii="Times New Roman" w:hAnsi="Times New Roman" w:cs="Times New Roman"/>
          <w:color w:val="FF0000"/>
          <w:sz w:val="28"/>
          <w:szCs w:val="28"/>
        </w:rPr>
        <w:t>. Гипсовую повязку широко применяют при травмах мирного и военного времени и при лечении различных заболеваний опорно-двигательного аппарата, когда необходима иммобилизация конечности, туловища, шеи, головы</w:t>
      </w:r>
      <w:r w:rsidR="00C35E1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35E11" w:rsidRPr="00C35E11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C35E11" w:rsidRPr="00C35E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ротивопоказания</w:t>
      </w:r>
      <w:r w:rsidR="007E24B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35E11" w:rsidRPr="00C35E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24B5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C35E11" w:rsidRPr="00C35E11">
        <w:rPr>
          <w:rFonts w:ascii="Times New Roman" w:hAnsi="Times New Roman" w:cs="Times New Roman"/>
          <w:color w:val="FF0000"/>
          <w:sz w:val="28"/>
          <w:szCs w:val="28"/>
        </w:rPr>
        <w:t>арушение кровообращения вследствие перевязки крупных сосудов, гангрена конечности, анаэробная инфекция; гнойн</w:t>
      </w:r>
      <w:r w:rsidR="00C35E11">
        <w:rPr>
          <w:rFonts w:ascii="Times New Roman" w:hAnsi="Times New Roman" w:cs="Times New Roman"/>
          <w:color w:val="FF0000"/>
          <w:sz w:val="28"/>
          <w:szCs w:val="28"/>
        </w:rPr>
        <w:t>ые затеки, флегмоны. Наложение гипсовой повязки</w:t>
      </w:r>
      <w:r w:rsidR="00C35E11" w:rsidRPr="00C35E11">
        <w:rPr>
          <w:rFonts w:ascii="Times New Roman" w:hAnsi="Times New Roman" w:cs="Times New Roman"/>
          <w:color w:val="FF0000"/>
          <w:sz w:val="28"/>
          <w:szCs w:val="28"/>
        </w:rPr>
        <w:t xml:space="preserve"> также нецелесообразно лицам старческого возраста с тяжелыми соматическими нарушениями.</w:t>
      </w:r>
    </w:p>
    <w:p w:rsidR="008A2E2C" w:rsidRDefault="008A2E2C" w:rsidP="00C35E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2E2C">
        <w:rPr>
          <w:rFonts w:ascii="Times New Roman" w:hAnsi="Times New Roman" w:cs="Times New Roman"/>
          <w:b/>
          <w:color w:val="FF0000"/>
          <w:sz w:val="28"/>
          <w:szCs w:val="28"/>
        </w:rPr>
        <w:t>Элементы ответа:</w:t>
      </w:r>
    </w:p>
    <w:p w:rsidR="008A2E2C" w:rsidRDefault="008A2E2C" w:rsidP="00C35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Ошибки допущены в предложениях:</w:t>
      </w:r>
    </w:p>
    <w:p w:rsidR="008A2E2C" w:rsidRDefault="008A2E2C" w:rsidP="008A2E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1 - </w:t>
      </w:r>
      <w:r w:rsidRPr="008A2E2C">
        <w:rPr>
          <w:rFonts w:ascii="Times New Roman" w:hAnsi="Times New Roman" w:cs="Times New Roman"/>
          <w:color w:val="FF0000"/>
          <w:sz w:val="28"/>
          <w:szCs w:val="28"/>
        </w:rPr>
        <w:t xml:space="preserve">Больной должен находиться </w:t>
      </w:r>
      <w:r w:rsidRPr="008A2E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удобном для него</w:t>
      </w:r>
      <w:r w:rsidRPr="008A2E2C">
        <w:rPr>
          <w:rFonts w:ascii="Times New Roman" w:hAnsi="Times New Roman" w:cs="Times New Roman"/>
          <w:color w:val="FF0000"/>
          <w:sz w:val="28"/>
          <w:szCs w:val="28"/>
        </w:rPr>
        <w:t xml:space="preserve"> положении, а бинтуемая часть должна быть неподвижна и доступна для медицинской сестры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A2E2C" w:rsidRPr="008A2E2C" w:rsidRDefault="008A2E2C" w:rsidP="008A2E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4 - </w:t>
      </w:r>
      <w:r w:rsidRPr="008A2E2C">
        <w:rPr>
          <w:rFonts w:ascii="Times New Roman" w:hAnsi="Times New Roman" w:cs="Times New Roman"/>
          <w:color w:val="FF0000"/>
          <w:sz w:val="28"/>
          <w:szCs w:val="28"/>
        </w:rPr>
        <w:t xml:space="preserve">Каждый последующий тур бинта </w:t>
      </w:r>
      <w:r w:rsidRPr="008A2E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должен на 1/2 или 2/3 ширины закрывать предыдущий.</w:t>
      </w:r>
    </w:p>
    <w:p w:rsidR="008A2E2C" w:rsidRPr="008A2E2C" w:rsidRDefault="008A2E2C" w:rsidP="008A2E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6 - </w:t>
      </w:r>
      <w:r w:rsidRPr="008A2E2C">
        <w:rPr>
          <w:rFonts w:ascii="Times New Roman" w:hAnsi="Times New Roman" w:cs="Times New Roman"/>
          <w:color w:val="FF0000"/>
          <w:sz w:val="28"/>
          <w:szCs w:val="28"/>
        </w:rPr>
        <w:t xml:space="preserve">Закрепляют повязку </w:t>
      </w:r>
      <w:r w:rsidRPr="008A2E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на месте раны, а в стороне от нее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A2E2C" w:rsidRPr="00C35E11" w:rsidRDefault="008A2E2C" w:rsidP="00C35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Pr="002A7842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7842">
        <w:rPr>
          <w:rFonts w:ascii="Times New Roman" w:hAnsi="Times New Roman" w:cs="Times New Roman"/>
          <w:sz w:val="28"/>
          <w:szCs w:val="28"/>
        </w:rPr>
        <w:t xml:space="preserve">. Протозойные инфекции, или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>, вызываются паразитами, относящимися к типу одноклеточных простейших. Простейшие вызывают у человека, домашних и промысловых животных тяжёлые болезни. Известно около 50 видов простейших, вызывающих болезни у человека. Простейшие паразитируют в различных органах и тканях: в крови, кишечнике, ЦНС, печени, лёгких и т.</w:t>
      </w:r>
      <w:r w:rsidR="007E24B5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д.</w:t>
      </w:r>
    </w:p>
    <w:p w:rsidR="00B978D1" w:rsidRDefault="00B978D1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Default="00866B29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B978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витрине </w:t>
      </w:r>
      <w:r w:rsidR="004145C7" w:rsidRPr="002A7842">
        <w:rPr>
          <w:rFonts w:ascii="Times New Roman" w:hAnsi="Times New Roman" w:cs="Times New Roman"/>
          <w:sz w:val="28"/>
          <w:szCs w:val="28"/>
        </w:rPr>
        <w:t>медикамент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4145C7"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="001065BE">
        <w:rPr>
          <w:rFonts w:ascii="Times New Roman" w:hAnsi="Times New Roman" w:cs="Times New Roman"/>
          <w:sz w:val="28"/>
          <w:szCs w:val="28"/>
        </w:rPr>
        <w:t>использовался для лечения прото</w:t>
      </w:r>
      <w:r w:rsidR="004145C7" w:rsidRPr="002A7842">
        <w:rPr>
          <w:rFonts w:ascii="Times New Roman" w:hAnsi="Times New Roman" w:cs="Times New Roman"/>
          <w:sz w:val="28"/>
          <w:szCs w:val="28"/>
        </w:rPr>
        <w:t>зойных инфекций</w:t>
      </w:r>
      <w:r w:rsidR="007E24B5">
        <w:rPr>
          <w:rFonts w:ascii="Times New Roman" w:hAnsi="Times New Roman" w:cs="Times New Roman"/>
          <w:sz w:val="28"/>
          <w:szCs w:val="28"/>
        </w:rPr>
        <w:t>.</w:t>
      </w:r>
      <w:r w:rsidR="004145C7" w:rsidRPr="002A7842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spellStart"/>
      <w:r w:rsidR="004145C7" w:rsidRPr="002A7842">
        <w:rPr>
          <w:rFonts w:ascii="Times New Roman" w:hAnsi="Times New Roman" w:cs="Times New Roman"/>
          <w:sz w:val="28"/>
          <w:szCs w:val="28"/>
        </w:rPr>
        <w:t>протозоозы</w:t>
      </w:r>
      <w:proofErr w:type="spellEnd"/>
      <w:r w:rsidR="004145C7" w:rsidRPr="002A7842">
        <w:rPr>
          <w:rFonts w:ascii="Times New Roman" w:hAnsi="Times New Roman" w:cs="Times New Roman"/>
          <w:sz w:val="28"/>
          <w:szCs w:val="28"/>
        </w:rPr>
        <w:t xml:space="preserve"> можно было им вылечить? К каким классам относятся их возбудители?</w:t>
      </w:r>
      <w:r w:rsidR="0099261D">
        <w:rPr>
          <w:rFonts w:ascii="Times New Roman" w:hAnsi="Times New Roman" w:cs="Times New Roman"/>
          <w:sz w:val="28"/>
          <w:szCs w:val="28"/>
        </w:rPr>
        <w:t xml:space="preserve"> Рассмотрите жизненный цикл малярийного плазмодия и ответьте на вопросы.</w:t>
      </w:r>
    </w:p>
    <w:p w:rsidR="0099261D" w:rsidRDefault="00F651F0" w:rsidP="009926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возбудителем малярии, а кто переносчиком заболевания?</w:t>
      </w:r>
    </w:p>
    <w:p w:rsidR="00F651F0" w:rsidRDefault="00F651F0" w:rsidP="009926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чьем организме происходит половое размножение, в чьем </w:t>
      </w:r>
      <w:r w:rsidR="007E24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бесполое размножение малярийного плазмодия?</w:t>
      </w:r>
    </w:p>
    <w:p w:rsidR="00F651F0" w:rsidRDefault="00F651F0" w:rsidP="009926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является промежуточным, а кто </w:t>
      </w:r>
      <w:r w:rsidR="007E24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окончательным хозяином малярийного плазмодия?</w:t>
      </w:r>
    </w:p>
    <w:p w:rsidR="00F651F0" w:rsidRDefault="00F651F0" w:rsidP="009926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E7">
        <w:rPr>
          <w:rFonts w:ascii="Times New Roman" w:hAnsi="Times New Roman" w:cs="Times New Roman"/>
          <w:sz w:val="28"/>
          <w:szCs w:val="28"/>
        </w:rPr>
        <w:t xml:space="preserve">Различают две стадии </w:t>
      </w:r>
      <w:r w:rsidR="00781F08">
        <w:rPr>
          <w:rFonts w:ascii="Times New Roman" w:hAnsi="Times New Roman" w:cs="Times New Roman"/>
          <w:sz w:val="28"/>
          <w:szCs w:val="28"/>
        </w:rPr>
        <w:t xml:space="preserve">бесполого размножения плазмодия, тканевую и </w:t>
      </w:r>
      <w:proofErr w:type="spellStart"/>
      <w:r w:rsidR="00781F08">
        <w:rPr>
          <w:rFonts w:ascii="Times New Roman" w:hAnsi="Times New Roman" w:cs="Times New Roman"/>
          <w:sz w:val="28"/>
          <w:szCs w:val="28"/>
        </w:rPr>
        <w:t>эритроцитарную</w:t>
      </w:r>
      <w:proofErr w:type="spellEnd"/>
      <w:r w:rsidR="00781F08">
        <w:rPr>
          <w:rFonts w:ascii="Times New Roman" w:hAnsi="Times New Roman" w:cs="Times New Roman"/>
          <w:sz w:val="28"/>
          <w:szCs w:val="28"/>
        </w:rPr>
        <w:t>.</w:t>
      </w:r>
      <w:r w:rsidR="00CD31E7">
        <w:rPr>
          <w:rFonts w:ascii="Times New Roman" w:hAnsi="Times New Roman" w:cs="Times New Roman"/>
          <w:sz w:val="28"/>
          <w:szCs w:val="28"/>
        </w:rPr>
        <w:t xml:space="preserve"> Ткани какого органа поражаются при этом?</w:t>
      </w:r>
    </w:p>
    <w:p w:rsidR="00CD31E7" w:rsidRDefault="00781F08" w:rsidP="009926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самцов или самок комара происходят изображенные на схеме процессы?</w:t>
      </w:r>
    </w:p>
    <w:p w:rsidR="00781F08" w:rsidRDefault="00CF236B" w:rsidP="009926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трехдневной малярии лихорадка (поднятие температуры) наступает каждый третий день. Это связано с разрушением эритроцитов. Сколько часов необходимо для бесполого размножения плазмодиев в этом случае? А при четырехдневной?</w:t>
      </w:r>
    </w:p>
    <w:p w:rsidR="00CF236B" w:rsidRPr="0099261D" w:rsidRDefault="00CF236B" w:rsidP="00CF236B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9261D" w:rsidRDefault="0099261D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36998" cy="2414016"/>
            <wp:effectExtent l="0" t="0" r="0" b="5715"/>
            <wp:docPr id="1" name="Рисунок 1" descr="https://cf2.ppt-online.org/files2/slide/u/UhfO5pgTvM1rqnReQVL7uGBs4wiZWzld8kFbt0/slide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u/UhfO5pgTvM1rqnReQVL7uGBs4wiZWzld8kFbt0/slide-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3" t="26695" r="-512" b="2193"/>
                    <a:stretch/>
                  </pic:blipFill>
                  <pic:spPr bwMode="auto">
                    <a:xfrm>
                      <a:off x="0" y="0"/>
                      <a:ext cx="3487453" cy="244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5C7" w:rsidRDefault="004145C7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7DEA">
        <w:rPr>
          <w:rFonts w:ascii="Times New Roman" w:hAnsi="Times New Roman" w:cs="Times New Roman"/>
          <w:color w:val="FF0000"/>
          <w:sz w:val="28"/>
          <w:szCs w:val="28"/>
        </w:rPr>
        <w:t xml:space="preserve">Ответ: Акрихин. Малярия и </w:t>
      </w:r>
      <w:proofErr w:type="spellStart"/>
      <w:r w:rsidRPr="004C7DEA">
        <w:rPr>
          <w:rFonts w:ascii="Times New Roman" w:hAnsi="Times New Roman" w:cs="Times New Roman"/>
          <w:color w:val="FF0000"/>
          <w:sz w:val="28"/>
          <w:szCs w:val="28"/>
        </w:rPr>
        <w:t>лямблиоз</w:t>
      </w:r>
      <w:proofErr w:type="spellEnd"/>
      <w:r w:rsidRPr="004C7DEA">
        <w:rPr>
          <w:rFonts w:ascii="Times New Roman" w:hAnsi="Times New Roman" w:cs="Times New Roman"/>
          <w:color w:val="FF0000"/>
          <w:sz w:val="28"/>
          <w:szCs w:val="28"/>
        </w:rPr>
        <w:t>. Малярийный плазмодий – класс Споровики, лямблия – класс Жгутиковые.</w:t>
      </w:r>
    </w:p>
    <w:p w:rsidR="00CF236B" w:rsidRDefault="00E635B4" w:rsidP="00CF23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Возбудитель малярии – малярийный плазмодий, переносчик – комар.</w:t>
      </w:r>
    </w:p>
    <w:p w:rsidR="00E635B4" w:rsidRDefault="00E635B4" w:rsidP="00CF23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Половое размножение происходит в организме комара, бесполое – в организме человека.</w:t>
      </w:r>
    </w:p>
    <w:p w:rsidR="00E635B4" w:rsidRDefault="00E635B4" w:rsidP="00CF23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Промежуточный хозяин – человек. Окончательных хозяин – комар.</w:t>
      </w:r>
    </w:p>
    <w:p w:rsidR="00E635B4" w:rsidRDefault="00E635B4" w:rsidP="00CF23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Ткани печени.</w:t>
      </w:r>
    </w:p>
    <w:p w:rsidR="00E635B4" w:rsidRDefault="00E635B4" w:rsidP="00CF23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 самок комара, так как они питаются кровью.</w:t>
      </w:r>
    </w:p>
    <w:p w:rsidR="00E635B4" w:rsidRPr="00CF236B" w:rsidRDefault="00E635B4" w:rsidP="00CF23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 трехдневной лихорадке – 48 часов, при четырехдневной – 72 часа.</w:t>
      </w: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43C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1C8">
        <w:rPr>
          <w:rFonts w:ascii="Times New Roman" w:hAnsi="Times New Roman" w:cs="Times New Roman"/>
          <w:sz w:val="28"/>
          <w:szCs w:val="28"/>
        </w:rPr>
        <w:t xml:space="preserve">. Йод – </w:t>
      </w:r>
      <w:r w:rsidRPr="002A7842">
        <w:rPr>
          <w:rFonts w:ascii="Times New Roman" w:hAnsi="Times New Roman" w:cs="Times New Roman"/>
          <w:sz w:val="28"/>
          <w:szCs w:val="28"/>
        </w:rPr>
        <w:t>антисептик</w:t>
      </w:r>
      <w:r w:rsidR="00CB11C8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с быстрым бактерицидным и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местнораздражающим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 xml:space="preserve"> действием. Спиртовой раствор используется для обработки ран, поверхности кожи перед проведением медицинских манипуляций (инъекции, пункции), обработки операционного поля. </w:t>
      </w:r>
      <w:r w:rsidR="00DF4211">
        <w:rPr>
          <w:rFonts w:ascii="Times New Roman" w:hAnsi="Times New Roman" w:cs="Times New Roman"/>
          <w:sz w:val="28"/>
          <w:szCs w:val="28"/>
        </w:rPr>
        <w:t xml:space="preserve">Йод – галоген, достаточно химически активен, проявляет различные степени окисления в соединениях. </w:t>
      </w:r>
    </w:p>
    <w:p w:rsidR="00B978D1" w:rsidRDefault="00B978D1" w:rsidP="00B9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Default="0087543C" w:rsidP="00B97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B978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витрине информацию о форме выпуска этого препарата</w:t>
      </w:r>
      <w:r w:rsidR="001065BE">
        <w:rPr>
          <w:rFonts w:ascii="Times New Roman" w:hAnsi="Times New Roman" w:cs="Times New Roman"/>
          <w:sz w:val="28"/>
          <w:szCs w:val="28"/>
        </w:rPr>
        <w:t xml:space="preserve"> в полевых условиях.</w:t>
      </w:r>
      <w:r w:rsidR="00DF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11" w:rsidRDefault="00DF4211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Установите соответствие между схе</w:t>
      </w:r>
      <w:r w:rsidR="00CD7B0B">
        <w:rPr>
          <w:rFonts w:ascii="Times New Roman" w:hAnsi="Times New Roman" w:cs="Times New Roman"/>
          <w:sz w:val="28"/>
          <w:szCs w:val="28"/>
        </w:rPr>
        <w:t>мой реакции и свойством</w:t>
      </w:r>
      <w:r>
        <w:rPr>
          <w:rFonts w:ascii="Times New Roman" w:hAnsi="Times New Roman" w:cs="Times New Roman"/>
          <w:sz w:val="28"/>
          <w:szCs w:val="28"/>
        </w:rPr>
        <w:t xml:space="preserve"> йода</w:t>
      </w:r>
      <w:r w:rsidR="00CD7B0B">
        <w:rPr>
          <w:rFonts w:ascii="Times New Roman" w:hAnsi="Times New Roman" w:cs="Times New Roman"/>
          <w:sz w:val="28"/>
          <w:szCs w:val="28"/>
        </w:rPr>
        <w:t>, которое он проявляет в этой реакции</w:t>
      </w:r>
      <w:r w:rsidR="0089477A">
        <w:rPr>
          <w:rFonts w:ascii="Times New Roman" w:hAnsi="Times New Roman" w:cs="Times New Roman"/>
          <w:sz w:val="28"/>
          <w:szCs w:val="28"/>
        </w:rPr>
        <w:t>.</w:t>
      </w:r>
      <w:r w:rsidR="00CD7B0B">
        <w:rPr>
          <w:rFonts w:ascii="Times New Roman" w:hAnsi="Times New Roman" w:cs="Times New Roman"/>
          <w:sz w:val="28"/>
          <w:szCs w:val="28"/>
        </w:rPr>
        <w:t xml:space="preserve"> </w:t>
      </w:r>
      <w:r w:rsidR="0089477A">
        <w:rPr>
          <w:rFonts w:ascii="Times New Roman" w:hAnsi="Times New Roman" w:cs="Times New Roman"/>
          <w:sz w:val="28"/>
          <w:szCs w:val="28"/>
        </w:rPr>
        <w:t>К</w:t>
      </w:r>
      <w:r w:rsidR="00CD7B0B">
        <w:rPr>
          <w:rFonts w:ascii="Times New Roman" w:hAnsi="Times New Roman" w:cs="Times New Roman"/>
          <w:sz w:val="28"/>
          <w:szCs w:val="28"/>
        </w:rPr>
        <w:t xml:space="preserve"> каждой позиции, обозначенной буквой, подберите позицию, обозначенную цифрой.</w:t>
      </w:r>
    </w:p>
    <w:p w:rsidR="00CD7B0B" w:rsidRDefault="00CD7B0B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РЕАКЦИИ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СВОЙСТВО ЙОДА</w:t>
      </w:r>
    </w:p>
    <w:p w:rsidR="00CD7B0B" w:rsidRDefault="00CD7B0B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sz w:val="28"/>
          <w:szCs w:val="28"/>
          <w:lang w:val="en-US"/>
        </w:rPr>
        <w:t>KIO</w:t>
      </w:r>
      <w:r w:rsidRPr="00CD7B0B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CD7B0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KIO</w:t>
      </w:r>
      <w:r w:rsidRPr="00CD7B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Pr="00CD7B0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окислитель</w:t>
      </w:r>
    </w:p>
    <w:p w:rsidR="00CD7B0B" w:rsidRDefault="00CD7B0B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7B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7B0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B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7B0B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CD7B0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Pr="00CD7B0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восстановитель</w:t>
      </w:r>
    </w:p>
    <w:p w:rsidR="00CD7B0B" w:rsidRDefault="00CD7B0B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323A">
        <w:rPr>
          <w:rFonts w:ascii="Times New Roman" w:hAnsi="Times New Roman" w:cs="Times New Roman"/>
          <w:sz w:val="28"/>
          <w:szCs w:val="28"/>
        </w:rPr>
        <w:t xml:space="preserve">) </w:t>
      </w:r>
      <w:r w:rsidR="009632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323A" w:rsidRPr="009632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323A" w:rsidRPr="0096323A">
        <w:rPr>
          <w:rFonts w:ascii="Times New Roman" w:hAnsi="Times New Roman" w:cs="Times New Roman"/>
          <w:sz w:val="28"/>
          <w:szCs w:val="28"/>
        </w:rPr>
        <w:t xml:space="preserve"> + 2</w:t>
      </w:r>
      <w:r w:rsidR="0096323A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96323A" w:rsidRPr="0096323A">
        <w:rPr>
          <w:rFonts w:ascii="Times New Roman" w:hAnsi="Times New Roman" w:cs="Times New Roman"/>
          <w:sz w:val="28"/>
          <w:szCs w:val="28"/>
        </w:rPr>
        <w:t xml:space="preserve"> = </w:t>
      </w:r>
      <w:r w:rsidR="0096323A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="0096323A" w:rsidRPr="0096323A">
        <w:rPr>
          <w:rFonts w:ascii="Times New Roman" w:hAnsi="Times New Roman" w:cs="Times New Roman"/>
          <w:sz w:val="28"/>
          <w:szCs w:val="28"/>
        </w:rPr>
        <w:t xml:space="preserve"> + </w:t>
      </w:r>
      <w:r w:rsidR="0096323A">
        <w:rPr>
          <w:rFonts w:ascii="Times New Roman" w:hAnsi="Times New Roman" w:cs="Times New Roman"/>
          <w:sz w:val="28"/>
          <w:szCs w:val="28"/>
          <w:lang w:val="en-US"/>
        </w:rPr>
        <w:t>KIO</w:t>
      </w:r>
      <w:r w:rsidR="0096323A" w:rsidRPr="0096323A">
        <w:rPr>
          <w:rFonts w:ascii="Times New Roman" w:hAnsi="Times New Roman" w:cs="Times New Roman"/>
          <w:sz w:val="28"/>
          <w:szCs w:val="28"/>
        </w:rPr>
        <w:t xml:space="preserve"> + </w:t>
      </w:r>
      <w:r w:rsidR="009632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323A" w:rsidRPr="009632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323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  <w:t>3</w:t>
      </w:r>
      <w:r w:rsidR="0096323A" w:rsidRPr="0096323A">
        <w:rPr>
          <w:rFonts w:ascii="Times New Roman" w:hAnsi="Times New Roman" w:cs="Times New Roman"/>
          <w:sz w:val="28"/>
          <w:szCs w:val="28"/>
        </w:rPr>
        <w:t xml:space="preserve">) </w:t>
      </w:r>
      <w:r w:rsidR="0096323A">
        <w:rPr>
          <w:rFonts w:ascii="Times New Roman" w:hAnsi="Times New Roman" w:cs="Times New Roman"/>
          <w:sz w:val="28"/>
          <w:szCs w:val="28"/>
        </w:rPr>
        <w:t xml:space="preserve">не проявляет </w:t>
      </w:r>
      <w:proofErr w:type="spellStart"/>
      <w:r w:rsidR="0096323A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96323A">
        <w:rPr>
          <w:rFonts w:ascii="Times New Roman" w:hAnsi="Times New Roman" w:cs="Times New Roman"/>
          <w:sz w:val="28"/>
          <w:szCs w:val="28"/>
        </w:rPr>
        <w:t>-</w:t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</w:r>
      <w:r w:rsidR="0096323A">
        <w:rPr>
          <w:rFonts w:ascii="Times New Roman" w:hAnsi="Times New Roman" w:cs="Times New Roman"/>
          <w:sz w:val="28"/>
          <w:szCs w:val="28"/>
        </w:rPr>
        <w:tab/>
        <w:t xml:space="preserve">    восстановительных свойств</w:t>
      </w:r>
    </w:p>
    <w:p w:rsidR="0096323A" w:rsidRDefault="0096323A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и окислитель и восстановитель</w:t>
      </w:r>
    </w:p>
    <w:tbl>
      <w:tblPr>
        <w:tblStyle w:val="a8"/>
        <w:tblpPr w:leftFromText="180" w:rightFromText="180" w:vertAnchor="text" w:horzAnchor="page" w:tblpX="2830" w:tblpY="100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</w:tblGrid>
      <w:tr w:rsidR="002A3CA8" w:rsidTr="002A3CA8">
        <w:tc>
          <w:tcPr>
            <w:tcW w:w="660" w:type="dxa"/>
          </w:tcPr>
          <w:p w:rsidR="002A3CA8" w:rsidRPr="002A3CA8" w:rsidRDefault="002A3CA8" w:rsidP="002A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60" w:type="dxa"/>
          </w:tcPr>
          <w:p w:rsidR="002A3CA8" w:rsidRDefault="002A3CA8" w:rsidP="002A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60" w:type="dxa"/>
          </w:tcPr>
          <w:p w:rsidR="002A3CA8" w:rsidRDefault="002A3CA8" w:rsidP="002A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A3CA8" w:rsidTr="002A3CA8">
        <w:tc>
          <w:tcPr>
            <w:tcW w:w="660" w:type="dxa"/>
          </w:tcPr>
          <w:p w:rsidR="002A3CA8" w:rsidRDefault="002A3CA8" w:rsidP="002A3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A3CA8" w:rsidRDefault="002A3CA8" w:rsidP="002A3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A3CA8" w:rsidRDefault="002A3CA8" w:rsidP="002A3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CA8" w:rsidRPr="0096323A" w:rsidRDefault="002A3CA8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2A3CA8" w:rsidRPr="0096323A" w:rsidRDefault="002A3CA8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11" w:rsidRPr="0096323A" w:rsidRDefault="00DF4211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4508">
        <w:rPr>
          <w:rFonts w:ascii="Times New Roman" w:hAnsi="Times New Roman" w:cs="Times New Roman"/>
          <w:color w:val="FF0000"/>
          <w:sz w:val="28"/>
          <w:szCs w:val="28"/>
        </w:rPr>
        <w:t>Ответ: ампулы со 5%</w:t>
      </w:r>
      <w:r w:rsidR="0089477A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="00961F6A">
        <w:rPr>
          <w:rFonts w:ascii="Times New Roman" w:hAnsi="Times New Roman" w:cs="Times New Roman"/>
          <w:color w:val="FF0000"/>
          <w:sz w:val="28"/>
          <w:szCs w:val="28"/>
        </w:rPr>
        <w:t>ным</w:t>
      </w:r>
      <w:proofErr w:type="spellEnd"/>
      <w:r w:rsidRPr="00A04508">
        <w:rPr>
          <w:rFonts w:ascii="Times New Roman" w:hAnsi="Times New Roman" w:cs="Times New Roman"/>
          <w:color w:val="FF0000"/>
          <w:sz w:val="28"/>
          <w:szCs w:val="28"/>
        </w:rPr>
        <w:t xml:space="preserve"> раствором </w:t>
      </w:r>
      <w:r w:rsidR="0027610A">
        <w:rPr>
          <w:rFonts w:ascii="Times New Roman" w:hAnsi="Times New Roman" w:cs="Times New Roman"/>
          <w:color w:val="FF0000"/>
          <w:sz w:val="28"/>
          <w:szCs w:val="28"/>
        </w:rPr>
        <w:t xml:space="preserve">спирта </w:t>
      </w:r>
      <w:r w:rsidRPr="00A04508">
        <w:rPr>
          <w:rFonts w:ascii="Times New Roman" w:hAnsi="Times New Roman" w:cs="Times New Roman"/>
          <w:color w:val="FF0000"/>
          <w:sz w:val="28"/>
          <w:szCs w:val="28"/>
        </w:rPr>
        <w:t>по 1 мл.</w:t>
      </w:r>
    </w:p>
    <w:tbl>
      <w:tblPr>
        <w:tblStyle w:val="a8"/>
        <w:tblpPr w:leftFromText="180" w:rightFromText="180" w:vertAnchor="text" w:horzAnchor="page" w:tblpX="2830" w:tblpY="100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</w:tblGrid>
      <w:tr w:rsidR="002A3CA8" w:rsidRPr="002A3CA8" w:rsidTr="001A0DE7">
        <w:tc>
          <w:tcPr>
            <w:tcW w:w="660" w:type="dxa"/>
          </w:tcPr>
          <w:p w:rsidR="002A3CA8" w:rsidRPr="002A3CA8" w:rsidRDefault="002A3CA8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660" w:type="dxa"/>
          </w:tcPr>
          <w:p w:rsidR="002A3CA8" w:rsidRPr="002A3CA8" w:rsidRDefault="002A3CA8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660" w:type="dxa"/>
          </w:tcPr>
          <w:p w:rsidR="002A3CA8" w:rsidRPr="002A3CA8" w:rsidRDefault="002A3CA8" w:rsidP="001A0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</w:tr>
      <w:tr w:rsidR="002A3CA8" w:rsidRPr="002A3CA8" w:rsidTr="001A0DE7">
        <w:tc>
          <w:tcPr>
            <w:tcW w:w="660" w:type="dxa"/>
          </w:tcPr>
          <w:p w:rsidR="002A3CA8" w:rsidRPr="002A3CA8" w:rsidRDefault="002A3CA8" w:rsidP="002A3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2A3CA8" w:rsidRPr="002A3CA8" w:rsidRDefault="002A3CA8" w:rsidP="002A3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2A3CA8" w:rsidRPr="002A3CA8" w:rsidRDefault="002A3CA8" w:rsidP="002A3C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3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</w:tbl>
    <w:p w:rsidR="002A3CA8" w:rsidRPr="002A3CA8" w:rsidRDefault="002A3CA8" w:rsidP="004145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D1" w:rsidRPr="00B978D1" w:rsidRDefault="00B978D1" w:rsidP="00B978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978D1" w:rsidRDefault="009270FC" w:rsidP="00B978D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1">
        <w:rPr>
          <w:rFonts w:ascii="Times New Roman" w:hAnsi="Times New Roman" w:cs="Times New Roman"/>
          <w:sz w:val="28"/>
          <w:szCs w:val="28"/>
        </w:rPr>
        <w:t>Растворимость йода в воде гораздо ниже, чем в органических растворителях. При повышении температуры растворимость йода в воде увеличивается. Так</w:t>
      </w:r>
      <w:r w:rsidR="00961F6A">
        <w:rPr>
          <w:rFonts w:ascii="Times New Roman" w:hAnsi="Times New Roman" w:cs="Times New Roman"/>
          <w:sz w:val="28"/>
          <w:szCs w:val="28"/>
        </w:rPr>
        <w:t>,</w:t>
      </w:r>
      <w:r w:rsidRPr="00B978D1">
        <w:rPr>
          <w:rFonts w:ascii="Times New Roman" w:hAnsi="Times New Roman" w:cs="Times New Roman"/>
          <w:sz w:val="28"/>
          <w:szCs w:val="28"/>
        </w:rPr>
        <w:t xml:space="preserve"> растворимость йода в кипящей воде </w:t>
      </w:r>
      <w:r w:rsidR="008A0CD4" w:rsidRPr="00B978D1">
        <w:rPr>
          <w:rFonts w:ascii="Times New Roman" w:hAnsi="Times New Roman" w:cs="Times New Roman"/>
          <w:sz w:val="28"/>
          <w:szCs w:val="28"/>
        </w:rPr>
        <w:t>равна 0,45</w:t>
      </w:r>
      <w:r w:rsidR="007B7903" w:rsidRPr="00B978D1">
        <w:rPr>
          <w:rFonts w:ascii="Times New Roman" w:hAnsi="Times New Roman" w:cs="Times New Roman"/>
          <w:sz w:val="28"/>
          <w:szCs w:val="28"/>
        </w:rPr>
        <w:t xml:space="preserve"> </w:t>
      </w:r>
      <w:r w:rsidR="008A0CD4" w:rsidRPr="00B978D1">
        <w:rPr>
          <w:rFonts w:ascii="Times New Roman" w:hAnsi="Times New Roman" w:cs="Times New Roman"/>
          <w:sz w:val="28"/>
          <w:szCs w:val="28"/>
        </w:rPr>
        <w:t>г на 100 г воды.</w:t>
      </w:r>
      <w:r w:rsidRPr="00B9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8D1" w:rsidRDefault="00B978D1" w:rsidP="00B978D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486" w:rsidRPr="00B978D1" w:rsidRDefault="009270FC" w:rsidP="00B978D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8D1">
        <w:rPr>
          <w:rFonts w:ascii="Times New Roman" w:hAnsi="Times New Roman" w:cs="Times New Roman"/>
          <w:sz w:val="28"/>
          <w:szCs w:val="28"/>
        </w:rPr>
        <w:t>Рассчитайте массовую долю</w:t>
      </w:r>
      <w:r w:rsidR="00B27C3F" w:rsidRPr="00B978D1">
        <w:rPr>
          <w:rFonts w:ascii="Times New Roman" w:hAnsi="Times New Roman" w:cs="Times New Roman"/>
          <w:sz w:val="28"/>
          <w:szCs w:val="28"/>
        </w:rPr>
        <w:t xml:space="preserve"> насыщенного </w:t>
      </w:r>
      <w:r w:rsidRPr="00B978D1">
        <w:rPr>
          <w:rFonts w:ascii="Times New Roman" w:hAnsi="Times New Roman" w:cs="Times New Roman"/>
          <w:sz w:val="28"/>
          <w:szCs w:val="28"/>
        </w:rPr>
        <w:t>кипящего раствора йода.</w:t>
      </w:r>
    </w:p>
    <w:p w:rsidR="009270FC" w:rsidRDefault="009270FC" w:rsidP="009270FC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A0CD4" w:rsidRPr="001D1771" w:rsidRDefault="00B27C3F" w:rsidP="009270FC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1771">
        <w:rPr>
          <w:rFonts w:ascii="Times New Roman" w:hAnsi="Times New Roman" w:cs="Times New Roman"/>
          <w:color w:val="FF0000"/>
          <w:sz w:val="28"/>
          <w:szCs w:val="28"/>
        </w:rPr>
        <w:t xml:space="preserve">Ответ: </w:t>
      </w:r>
      <w:proofErr w:type="spellStart"/>
      <w:r w:rsidR="008A0CD4" w:rsidRPr="001D1771">
        <w:rPr>
          <w:rFonts w:ascii="Times New Roman" w:hAnsi="Times New Roman" w:cs="Times New Roman"/>
          <w:color w:val="FF0000"/>
          <w:sz w:val="36"/>
          <w:szCs w:val="36"/>
        </w:rPr>
        <w:t>ω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р.в</w:t>
      </w:r>
      <w:proofErr w:type="spellEnd"/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.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proofErr w:type="spellStart"/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р.в</w:t>
      </w:r>
      <w:proofErr w:type="spellEnd"/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.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р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ab/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ab/>
      </w:r>
      <w:proofErr w:type="spellStart"/>
      <w:r w:rsidR="008A0CD4" w:rsidRPr="001D1771">
        <w:rPr>
          <w:rFonts w:ascii="Times New Roman" w:hAnsi="Times New Roman" w:cs="Times New Roman"/>
          <w:color w:val="FF0000"/>
          <w:sz w:val="36"/>
          <w:szCs w:val="36"/>
        </w:rPr>
        <w:t>ω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р.в</w:t>
      </w:r>
      <w:proofErr w:type="spellEnd"/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.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</w:rPr>
        <w:t xml:space="preserve"> = 0,</w:t>
      </w:r>
      <w:proofErr w:type="gramStart"/>
      <w:r w:rsidR="008A0CD4" w:rsidRPr="001D1771">
        <w:rPr>
          <w:rFonts w:ascii="Times New Roman" w:hAnsi="Times New Roman" w:cs="Times New Roman"/>
          <w:color w:val="FF0000"/>
          <w:sz w:val="28"/>
          <w:szCs w:val="28"/>
        </w:rPr>
        <w:t>45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.</w:t>
      </w:r>
      <w:r w:rsidR="008A0CD4" w:rsidRPr="001D1771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gramEnd"/>
      <w:r w:rsidR="008A0CD4" w:rsidRPr="001D1771">
        <w:rPr>
          <w:rFonts w:ascii="Times New Roman" w:hAnsi="Times New Roman" w:cs="Times New Roman"/>
          <w:color w:val="FF0000"/>
          <w:sz w:val="28"/>
          <w:szCs w:val="28"/>
        </w:rPr>
        <w:t>100,45 = 0,0045 или 0,45%</w:t>
      </w:r>
    </w:p>
    <w:p w:rsidR="00B27C3F" w:rsidRPr="008A0CD4" w:rsidRDefault="008A0CD4" w:rsidP="009270FC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4145C7" w:rsidRPr="002A7842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«Курская битва»</w:t>
      </w: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Pr="002A7842" w:rsidRDefault="00DA7486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145C7" w:rsidRPr="002A7842">
        <w:rPr>
          <w:rFonts w:ascii="Times New Roman" w:hAnsi="Times New Roman" w:cs="Times New Roman"/>
          <w:sz w:val="28"/>
          <w:szCs w:val="28"/>
        </w:rPr>
        <w:t xml:space="preserve">. Уже в самом начале Великой Отечественной войны солдаты вермахта столкнулись с удивительным "супероружием" </w:t>
      </w:r>
      <w:r w:rsidR="008B01AE">
        <w:rPr>
          <w:rFonts w:ascii="Times New Roman" w:hAnsi="Times New Roman" w:cs="Times New Roman"/>
          <w:sz w:val="28"/>
          <w:szCs w:val="28"/>
        </w:rPr>
        <w:t>советских солдат</w:t>
      </w:r>
      <w:r w:rsidR="004145C7" w:rsidRPr="002A7842">
        <w:rPr>
          <w:rFonts w:ascii="Times New Roman" w:hAnsi="Times New Roman" w:cs="Times New Roman"/>
          <w:sz w:val="28"/>
          <w:szCs w:val="28"/>
        </w:rPr>
        <w:t xml:space="preserve"> под названием "рукопашная". Она выручала красноармейцев в самых безвыходных ситуациях. Рукопашные схватки продемонстрировали не то</w:t>
      </w:r>
      <w:r w:rsidR="00A25F2F">
        <w:rPr>
          <w:rFonts w:ascii="Times New Roman" w:hAnsi="Times New Roman" w:cs="Times New Roman"/>
          <w:sz w:val="28"/>
          <w:szCs w:val="28"/>
        </w:rPr>
        <w:t xml:space="preserve">лько великолепную </w:t>
      </w:r>
      <w:proofErr w:type="spellStart"/>
      <w:r w:rsidR="00A25F2F">
        <w:rPr>
          <w:rFonts w:ascii="Times New Roman" w:hAnsi="Times New Roman" w:cs="Times New Roman"/>
          <w:sz w:val="28"/>
          <w:szCs w:val="28"/>
        </w:rPr>
        <w:t>физподготовку</w:t>
      </w:r>
      <w:proofErr w:type="spellEnd"/>
      <w:r w:rsidR="00A25F2F">
        <w:rPr>
          <w:rFonts w:ascii="Times New Roman" w:hAnsi="Times New Roman" w:cs="Times New Roman"/>
          <w:sz w:val="28"/>
          <w:szCs w:val="28"/>
        </w:rPr>
        <w:t xml:space="preserve"> </w:t>
      </w:r>
      <w:r w:rsidR="004145C7" w:rsidRPr="002A7842">
        <w:rPr>
          <w:rFonts w:ascii="Times New Roman" w:hAnsi="Times New Roman" w:cs="Times New Roman"/>
          <w:sz w:val="28"/>
          <w:szCs w:val="28"/>
        </w:rPr>
        <w:t xml:space="preserve">солдат, но, что </w:t>
      </w:r>
      <w:r w:rsidR="00961F6A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4145C7" w:rsidRPr="002A7842">
        <w:rPr>
          <w:rFonts w:ascii="Times New Roman" w:hAnsi="Times New Roman" w:cs="Times New Roman"/>
          <w:sz w:val="28"/>
          <w:szCs w:val="28"/>
        </w:rPr>
        <w:t xml:space="preserve">главное, их абсолютное моральное превосходство над противником. </w:t>
      </w:r>
    </w:p>
    <w:p w:rsidR="004145C7" w:rsidRPr="002A7842" w:rsidRDefault="004145C7" w:rsidP="0041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Внимательно рассмотрите диораму Курской битвы. Ответьте на вопросы</w:t>
      </w:r>
      <w:r w:rsidR="00961F6A">
        <w:rPr>
          <w:rFonts w:ascii="Times New Roman" w:hAnsi="Times New Roman" w:cs="Times New Roman"/>
          <w:sz w:val="28"/>
          <w:szCs w:val="28"/>
        </w:rPr>
        <w:t>.</w:t>
      </w:r>
    </w:p>
    <w:p w:rsidR="004145C7" w:rsidRPr="002A7842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1) Какое оружие и подручные средства могли быть использованы русскими солдатами в ходе рукопашного боя?</w:t>
      </w: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2) Какие ранения могли получ</w:t>
      </w:r>
      <w:r w:rsidR="00961F6A">
        <w:rPr>
          <w:rFonts w:ascii="Times New Roman" w:hAnsi="Times New Roman" w:cs="Times New Roman"/>
          <w:sz w:val="28"/>
          <w:szCs w:val="28"/>
        </w:rPr>
        <w:t>ить</w:t>
      </w:r>
      <w:r w:rsidRPr="002A7842">
        <w:rPr>
          <w:rFonts w:ascii="Times New Roman" w:hAnsi="Times New Roman" w:cs="Times New Roman"/>
          <w:sz w:val="28"/>
          <w:szCs w:val="28"/>
        </w:rPr>
        <w:t xml:space="preserve"> участники рукопашной схватки</w:t>
      </w:r>
      <w:r w:rsidR="00961F6A">
        <w:rPr>
          <w:rFonts w:ascii="Times New Roman" w:hAnsi="Times New Roman" w:cs="Times New Roman"/>
          <w:sz w:val="28"/>
          <w:szCs w:val="28"/>
        </w:rPr>
        <w:t>?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Перечислите основные виды </w:t>
      </w:r>
      <w:r w:rsidR="00961F6A" w:rsidRPr="002A7842">
        <w:rPr>
          <w:rFonts w:ascii="Times New Roman" w:hAnsi="Times New Roman" w:cs="Times New Roman"/>
          <w:sz w:val="28"/>
          <w:szCs w:val="28"/>
        </w:rPr>
        <w:t>возмож</w:t>
      </w:r>
      <w:r w:rsidR="00961F6A">
        <w:rPr>
          <w:rFonts w:ascii="Times New Roman" w:hAnsi="Times New Roman" w:cs="Times New Roman"/>
          <w:sz w:val="28"/>
          <w:szCs w:val="28"/>
        </w:rPr>
        <w:t>ных</w:t>
      </w:r>
      <w:r w:rsidR="00961F6A"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повреждений.</w:t>
      </w:r>
    </w:p>
    <w:p w:rsidR="00444DE5" w:rsidRDefault="00444DE5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Рассмотрите таблицу «Виды оказания первой помощи». Запишите в ответе пропущенный термин, обозначенный в таблице вопросительным знаком.</w:t>
      </w:r>
    </w:p>
    <w:p w:rsidR="00444DE5" w:rsidRDefault="00444DE5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4DE5" w:rsidRPr="00444DE5" w:rsidTr="00444DE5">
        <w:tc>
          <w:tcPr>
            <w:tcW w:w="4672" w:type="dxa"/>
          </w:tcPr>
          <w:p w:rsidR="00444DE5" w:rsidRPr="00444DE5" w:rsidRDefault="00444DE5" w:rsidP="0044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DE5">
              <w:rPr>
                <w:rFonts w:ascii="Times New Roman" w:hAnsi="Times New Roman" w:cs="Times New Roman"/>
                <w:b/>
                <w:sz w:val="28"/>
                <w:szCs w:val="28"/>
              </w:rPr>
              <w:t>Травма</w:t>
            </w:r>
          </w:p>
        </w:tc>
        <w:tc>
          <w:tcPr>
            <w:tcW w:w="4673" w:type="dxa"/>
          </w:tcPr>
          <w:p w:rsidR="00444DE5" w:rsidRPr="00444DE5" w:rsidRDefault="00444DE5" w:rsidP="00444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помощ</w:t>
            </w:r>
            <w:r w:rsidRPr="00444DE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444DE5" w:rsidTr="00444DE5">
        <w:tc>
          <w:tcPr>
            <w:tcW w:w="4672" w:type="dxa"/>
          </w:tcPr>
          <w:p w:rsidR="00444DE5" w:rsidRDefault="00444DE5" w:rsidP="0044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Артериальное кровотечение</w:t>
            </w:r>
          </w:p>
        </w:tc>
        <w:tc>
          <w:tcPr>
            <w:tcW w:w="4673" w:type="dxa"/>
          </w:tcPr>
          <w:p w:rsidR="00444DE5" w:rsidRDefault="00444DE5" w:rsidP="0044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жгута</w:t>
            </w:r>
          </w:p>
        </w:tc>
      </w:tr>
      <w:tr w:rsidR="00444DE5" w:rsidTr="00444DE5">
        <w:tc>
          <w:tcPr>
            <w:tcW w:w="4672" w:type="dxa"/>
          </w:tcPr>
          <w:p w:rsidR="00444DE5" w:rsidRDefault="00444DE5" w:rsidP="0044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</w:t>
            </w:r>
          </w:p>
        </w:tc>
        <w:tc>
          <w:tcPr>
            <w:tcW w:w="4673" w:type="dxa"/>
          </w:tcPr>
          <w:p w:rsidR="00444DE5" w:rsidRDefault="00444DE5" w:rsidP="0044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444DE5" w:rsidRDefault="00444DE5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E5" w:rsidRPr="00444DE5" w:rsidRDefault="00282F7C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E5">
        <w:rPr>
          <w:rFonts w:ascii="Times New Roman" w:hAnsi="Times New Roman" w:cs="Times New Roman"/>
          <w:sz w:val="28"/>
          <w:szCs w:val="28"/>
        </w:rPr>
        <w:t>Ответ: _</w:t>
      </w:r>
      <w:r w:rsidR="00444DE5" w:rsidRPr="00444DE5">
        <w:rPr>
          <w:rFonts w:ascii="Times New Roman" w:hAnsi="Times New Roman" w:cs="Times New Roman"/>
          <w:sz w:val="28"/>
          <w:szCs w:val="28"/>
        </w:rPr>
        <w:t>_________________________</w:t>
      </w:r>
      <w:r w:rsidR="004145C7" w:rsidRPr="00444DE5">
        <w:rPr>
          <w:rFonts w:ascii="Times New Roman" w:hAnsi="Times New Roman" w:cs="Times New Roman"/>
          <w:sz w:val="28"/>
          <w:szCs w:val="28"/>
        </w:rPr>
        <w:tab/>
      </w:r>
    </w:p>
    <w:p w:rsidR="004145C7" w:rsidRDefault="004145C7" w:rsidP="00444DE5">
      <w:pPr>
        <w:spacing w:before="24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3D56">
        <w:rPr>
          <w:rFonts w:ascii="Times New Roman" w:hAnsi="Times New Roman" w:cs="Times New Roman"/>
          <w:color w:val="FF0000"/>
          <w:sz w:val="28"/>
          <w:szCs w:val="28"/>
        </w:rPr>
        <w:t xml:space="preserve">Ответ: </w:t>
      </w:r>
      <w:r w:rsidR="00444DE5"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r w:rsidR="00282F7C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53D56">
        <w:rPr>
          <w:rFonts w:ascii="Times New Roman" w:hAnsi="Times New Roman" w:cs="Times New Roman"/>
          <w:color w:val="FF0000"/>
          <w:sz w:val="28"/>
          <w:szCs w:val="28"/>
        </w:rPr>
        <w:t>ожи и приклад автомата</w:t>
      </w:r>
      <w:r w:rsidR="00282F7C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E54F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4DE5"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r w:rsidR="00282F7C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E54F28">
        <w:rPr>
          <w:rFonts w:ascii="Times New Roman" w:hAnsi="Times New Roman" w:cs="Times New Roman"/>
          <w:color w:val="FF0000"/>
          <w:sz w:val="28"/>
          <w:szCs w:val="28"/>
        </w:rPr>
        <w:t>олото-резаные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раны, ушибы, наружные и внутренние кровотечения, сотрясение мозга, переломы, вывихи</w:t>
      </w:r>
      <w:r w:rsidR="00282F7C">
        <w:rPr>
          <w:rFonts w:ascii="Times New Roman" w:hAnsi="Times New Roman" w:cs="Times New Roman"/>
          <w:color w:val="FF0000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4DE5">
        <w:rPr>
          <w:rFonts w:ascii="Times New Roman" w:hAnsi="Times New Roman" w:cs="Times New Roman"/>
          <w:color w:val="FF0000"/>
          <w:sz w:val="28"/>
          <w:szCs w:val="28"/>
        </w:rPr>
        <w:t xml:space="preserve">3) </w:t>
      </w:r>
      <w:r w:rsidR="00282F7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444DE5">
        <w:rPr>
          <w:rFonts w:ascii="Times New Roman" w:hAnsi="Times New Roman" w:cs="Times New Roman"/>
          <w:color w:val="FF0000"/>
          <w:sz w:val="28"/>
          <w:szCs w:val="28"/>
        </w:rPr>
        <w:t>ммобилизация</w:t>
      </w:r>
      <w:r w:rsidR="00961F6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E763E" w:rsidRDefault="001E763E" w:rsidP="00444DE5">
      <w:pPr>
        <w:spacing w:before="24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63E" w:rsidRDefault="001E763E" w:rsidP="001E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D13A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</w:t>
      </w:r>
      <w:r w:rsidRPr="005D13A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яется дома с использованием материалов, собранных на уроке. Выполненное задание может быть использовано для закрепления материала на последующих занятиях.</w:t>
      </w:r>
    </w:p>
    <w:p w:rsidR="001E763E" w:rsidRPr="00A47A07" w:rsidRDefault="001E763E" w:rsidP="001E7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материалы урока, состав</w:t>
      </w:r>
      <w:r w:rsidR="001065BE">
        <w:rPr>
          <w:rFonts w:ascii="Times New Roman" w:hAnsi="Times New Roman" w:cs="Times New Roman"/>
          <w:sz w:val="28"/>
          <w:szCs w:val="28"/>
        </w:rPr>
        <w:t>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A47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форму (анкету)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47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диске</w:t>
      </w:r>
      <w:r w:rsidR="00961F6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менее 10 вопросов. Использ</w:t>
      </w:r>
      <w:r w:rsidR="001065BE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разные формы ответов. При</w:t>
      </w:r>
      <w:r w:rsidR="001065BE">
        <w:rPr>
          <w:rFonts w:ascii="Times New Roman" w:hAnsi="Times New Roman" w:cs="Times New Roman"/>
          <w:sz w:val="28"/>
          <w:szCs w:val="28"/>
        </w:rPr>
        <w:t>шлите</w:t>
      </w:r>
      <w:r>
        <w:rPr>
          <w:rFonts w:ascii="Times New Roman" w:hAnsi="Times New Roman" w:cs="Times New Roman"/>
          <w:sz w:val="28"/>
          <w:szCs w:val="28"/>
        </w:rPr>
        <w:t xml:space="preserve"> ссылку на </w:t>
      </w:r>
      <w:r w:rsidR="00961F6A">
        <w:rPr>
          <w:rFonts w:ascii="Times New Roman" w:hAnsi="Times New Roman" w:cs="Times New Roman"/>
          <w:sz w:val="28"/>
          <w:szCs w:val="28"/>
        </w:rPr>
        <w:t xml:space="preserve">составленную </w:t>
      </w:r>
      <w:r>
        <w:rPr>
          <w:rFonts w:ascii="Times New Roman" w:hAnsi="Times New Roman" w:cs="Times New Roman"/>
          <w:sz w:val="28"/>
          <w:szCs w:val="28"/>
        </w:rPr>
        <w:t>форму.</w:t>
      </w:r>
    </w:p>
    <w:p w:rsidR="001E763E" w:rsidRDefault="001E763E" w:rsidP="00444DE5">
      <w:pPr>
        <w:spacing w:before="24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4DE5" w:rsidRDefault="00444DE5" w:rsidP="004145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5C7" w:rsidRDefault="004145C7" w:rsidP="004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5C7" w:rsidRPr="002A7842" w:rsidRDefault="004145C7" w:rsidP="004145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145C7" w:rsidRDefault="004145C7" w:rsidP="004145C7"/>
    <w:p w:rsidR="003E7FA8" w:rsidRDefault="00B23511"/>
    <w:sectPr w:rsidR="003E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EFB"/>
    <w:multiLevelType w:val="hybridMultilevel"/>
    <w:tmpl w:val="3D182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6BE"/>
    <w:multiLevelType w:val="hybridMultilevel"/>
    <w:tmpl w:val="B6F6B3EE"/>
    <w:lvl w:ilvl="0" w:tplc="88DE30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232EC"/>
    <w:multiLevelType w:val="hybridMultilevel"/>
    <w:tmpl w:val="DEDEAE34"/>
    <w:lvl w:ilvl="0" w:tplc="89483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23294C"/>
    <w:multiLevelType w:val="hybridMultilevel"/>
    <w:tmpl w:val="E98C26AE"/>
    <w:lvl w:ilvl="0" w:tplc="EEEED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BD1114"/>
    <w:multiLevelType w:val="hybridMultilevel"/>
    <w:tmpl w:val="2BE2E706"/>
    <w:lvl w:ilvl="0" w:tplc="12DCD9C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2B0B"/>
    <w:multiLevelType w:val="hybridMultilevel"/>
    <w:tmpl w:val="B3462B22"/>
    <w:lvl w:ilvl="0" w:tplc="C1126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D8461A"/>
    <w:multiLevelType w:val="hybridMultilevel"/>
    <w:tmpl w:val="925E9A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C7"/>
    <w:rsid w:val="00042878"/>
    <w:rsid w:val="00053E91"/>
    <w:rsid w:val="000C2161"/>
    <w:rsid w:val="001065BE"/>
    <w:rsid w:val="00143FA6"/>
    <w:rsid w:val="001D1771"/>
    <w:rsid w:val="001E763E"/>
    <w:rsid w:val="002207F3"/>
    <w:rsid w:val="0027610A"/>
    <w:rsid w:val="00282F7C"/>
    <w:rsid w:val="002A3CA8"/>
    <w:rsid w:val="002C69FA"/>
    <w:rsid w:val="002D5036"/>
    <w:rsid w:val="003A61EC"/>
    <w:rsid w:val="003C111D"/>
    <w:rsid w:val="003C7269"/>
    <w:rsid w:val="004145C7"/>
    <w:rsid w:val="00424025"/>
    <w:rsid w:val="00444DE5"/>
    <w:rsid w:val="00491A52"/>
    <w:rsid w:val="004F7693"/>
    <w:rsid w:val="00503444"/>
    <w:rsid w:val="00531A0B"/>
    <w:rsid w:val="00532A16"/>
    <w:rsid w:val="005458E0"/>
    <w:rsid w:val="006C538D"/>
    <w:rsid w:val="00707CAB"/>
    <w:rsid w:val="0072062D"/>
    <w:rsid w:val="00781F08"/>
    <w:rsid w:val="00795656"/>
    <w:rsid w:val="007B7903"/>
    <w:rsid w:val="007B7C68"/>
    <w:rsid w:val="007E24B5"/>
    <w:rsid w:val="00815489"/>
    <w:rsid w:val="00866B29"/>
    <w:rsid w:val="0087543C"/>
    <w:rsid w:val="008806C8"/>
    <w:rsid w:val="0089403C"/>
    <w:rsid w:val="0089477A"/>
    <w:rsid w:val="008A0CD4"/>
    <w:rsid w:val="008A2E2C"/>
    <w:rsid w:val="008B01AE"/>
    <w:rsid w:val="009270FC"/>
    <w:rsid w:val="00961F6A"/>
    <w:rsid w:val="0096323A"/>
    <w:rsid w:val="0099261D"/>
    <w:rsid w:val="009B5785"/>
    <w:rsid w:val="00A10B13"/>
    <w:rsid w:val="00A12261"/>
    <w:rsid w:val="00A25F2F"/>
    <w:rsid w:val="00A733F4"/>
    <w:rsid w:val="00A825DA"/>
    <w:rsid w:val="00AA5174"/>
    <w:rsid w:val="00AE77A3"/>
    <w:rsid w:val="00B04303"/>
    <w:rsid w:val="00B23511"/>
    <w:rsid w:val="00B27C3F"/>
    <w:rsid w:val="00B311FA"/>
    <w:rsid w:val="00B50D86"/>
    <w:rsid w:val="00B60A00"/>
    <w:rsid w:val="00B978D1"/>
    <w:rsid w:val="00BB3BF5"/>
    <w:rsid w:val="00BF1447"/>
    <w:rsid w:val="00C01EC7"/>
    <w:rsid w:val="00C35E11"/>
    <w:rsid w:val="00C40456"/>
    <w:rsid w:val="00CA7F2D"/>
    <w:rsid w:val="00CB11C8"/>
    <w:rsid w:val="00CD31E7"/>
    <w:rsid w:val="00CD7B0B"/>
    <w:rsid w:val="00CF236B"/>
    <w:rsid w:val="00D66700"/>
    <w:rsid w:val="00D85EAD"/>
    <w:rsid w:val="00DA7486"/>
    <w:rsid w:val="00DC6614"/>
    <w:rsid w:val="00DF4211"/>
    <w:rsid w:val="00E02EC6"/>
    <w:rsid w:val="00E376AC"/>
    <w:rsid w:val="00E54F28"/>
    <w:rsid w:val="00E635B4"/>
    <w:rsid w:val="00E63610"/>
    <w:rsid w:val="00F44A18"/>
    <w:rsid w:val="00F651F0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9BB07-58D1-445C-BAD6-949E642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5C7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4145C7"/>
    <w:rPr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4145C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35E1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35E1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E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Сергеевна Шакирова</dc:creator>
  <cp:keywords/>
  <dc:description/>
  <cp:lastModifiedBy>Гончарова Александра Николаевна</cp:lastModifiedBy>
  <cp:revision>9</cp:revision>
  <dcterms:created xsi:type="dcterms:W3CDTF">2021-06-22T14:06:00Z</dcterms:created>
  <dcterms:modified xsi:type="dcterms:W3CDTF">2021-06-25T14:06:00Z</dcterms:modified>
</cp:coreProperties>
</file>